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1C842" w14:textId="77777777" w:rsidR="00EF47D1" w:rsidRPr="00225CDE" w:rsidRDefault="00EF47D1" w:rsidP="00EF47D1">
      <w:pPr>
        <w:spacing w:after="0" w:line="360" w:lineRule="auto"/>
        <w:rPr>
          <w:rFonts w:ascii="Centaur" w:eastAsia="Calibri" w:hAnsi="Centaur" w:cs="David" w:hint="cs"/>
          <w:b/>
          <w:bCs/>
          <w:sz w:val="28"/>
          <w:szCs w:val="28"/>
          <w:u w:val="single"/>
          <w:rtl/>
        </w:rPr>
      </w:pPr>
    </w:p>
    <w:p w14:paraId="646C6C68" w14:textId="77777777" w:rsidR="00EF47D1" w:rsidRPr="00225CDE" w:rsidRDefault="00EF47D1" w:rsidP="00EF47D1">
      <w:pPr>
        <w:spacing w:after="0" w:line="360" w:lineRule="auto"/>
        <w:jc w:val="center"/>
        <w:rPr>
          <w:rFonts w:ascii="Centaur" w:eastAsia="Calibri" w:hAnsi="Centaur" w:cs="Guttman Yad-Brush"/>
          <w:b/>
          <w:bCs/>
          <w:sz w:val="28"/>
          <w:szCs w:val="28"/>
          <w:u w:val="single"/>
          <w:rtl/>
        </w:rPr>
      </w:pPr>
      <w:r w:rsidRPr="00225CDE">
        <w:rPr>
          <w:rFonts w:ascii="Centaur" w:eastAsia="Calibri" w:hAnsi="Centaur" w:cs="Guttman Yad-Brush" w:hint="cs"/>
          <w:b/>
          <w:bCs/>
          <w:sz w:val="28"/>
          <w:szCs w:val="28"/>
          <w:u w:val="single"/>
          <w:rtl/>
        </w:rPr>
        <w:t>קריאת שמע (עמוד 60).</w:t>
      </w:r>
    </w:p>
    <w:p w14:paraId="2E87C938"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האם יש מצווה לקרוא את קריאת שמע מהתורה?</w:t>
      </w:r>
    </w:p>
    <w:p w14:paraId="2A3F315A"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יש מצווה מהתורה לקרוא את קריאת שמע פעמיים ביום. "</w:t>
      </w:r>
      <w:proofErr w:type="spellStart"/>
      <w:r w:rsidRPr="00225CDE">
        <w:rPr>
          <w:rFonts w:ascii="Centaur" w:eastAsia="Calibri" w:hAnsi="Centaur" w:cs="David" w:hint="cs"/>
          <w:sz w:val="28"/>
          <w:szCs w:val="28"/>
          <w:rtl/>
        </w:rPr>
        <w:t>בשכבך</w:t>
      </w:r>
      <w:proofErr w:type="spellEnd"/>
      <w:r w:rsidRPr="00225CDE">
        <w:rPr>
          <w:rFonts w:ascii="Centaur" w:eastAsia="Calibri" w:hAnsi="Centaur" w:cs="David" w:hint="cs"/>
          <w:sz w:val="28"/>
          <w:szCs w:val="28"/>
          <w:rtl/>
        </w:rPr>
        <w:t xml:space="preserve"> ובקומך". כאשר הולכים לישון, וכאשר קמים.</w:t>
      </w:r>
    </w:p>
    <w:p w14:paraId="55551286"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מה המיוחד בפסוק "שמע ישראל ה' אלוקינו ה' אחד"?</w:t>
      </w:r>
    </w:p>
    <w:p w14:paraId="3BB48DCD"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זה פסוק שליווה את עם ישראל במשך כל הדורות, במצבים הכי קשים. יהודים שהוצאו להורג, רק בגלל שהם יהודים, צעקו לפני מותם "שמע ישראל...".</w:t>
      </w:r>
    </w:p>
    <w:p w14:paraId="18B0B343"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האם מספיק שאני סתם אומר את שמע, גם בלי להתכוון ולחשוב על מה שאני אומר כדי לקיים את המצווה? למה?</w:t>
      </w:r>
    </w:p>
    <w:p w14:paraId="4DD9D73F"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 xml:space="preserve">לא מספיק סתם לקרוא את הפסוק בקול, או בלחש. חייבים לחשוב ולהתכוון בכל הלב שאני מאמין בה', שהוא האלוקים שלנו, והוא האלוקים היחידי בעולם. </w:t>
      </w:r>
    </w:p>
    <w:p w14:paraId="392377C9"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 xml:space="preserve">לכן מי שקרא קריאת שמע, "ולא כיוון את ליבו"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לא יצא ידי חובה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לא קיים את המצווה.</w:t>
      </w:r>
    </w:p>
    <w:p w14:paraId="20B72314"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 xml:space="preserve">החובה להתכוון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היא דווקא בפסוק "שמע ישראל ה' אלוקינו ה' אחד". אבל את המשך קריאת שמע, אם אמר בלי להתכוון, כן קיים את המצווה, גם אם לא בצורה מושלמת.</w:t>
      </w:r>
    </w:p>
    <w:p w14:paraId="2CC96D90"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על מה צריך להתכוון בפסוק הראשון של קריאת שמע?</w:t>
      </w:r>
    </w:p>
    <w:p w14:paraId="467D0919" w14:textId="77777777" w:rsidR="00EF47D1" w:rsidRPr="00225CDE" w:rsidRDefault="00EF47D1" w:rsidP="00EF47D1">
      <w:pPr>
        <w:numPr>
          <w:ilvl w:val="0"/>
          <w:numId w:val="1"/>
        </w:numPr>
        <w:spacing w:after="0" w:line="360" w:lineRule="auto"/>
        <w:rPr>
          <w:rFonts w:ascii="Centaur" w:eastAsia="Calibri" w:hAnsi="Centaur" w:cs="David"/>
          <w:sz w:val="28"/>
          <w:szCs w:val="28"/>
        </w:rPr>
      </w:pPr>
      <w:r w:rsidRPr="00225CDE">
        <w:rPr>
          <w:rFonts w:ascii="Centaur" w:eastAsia="Calibri" w:hAnsi="Centaur" w:cs="David" w:hint="cs"/>
          <w:sz w:val="28"/>
          <w:szCs w:val="28"/>
          <w:rtl/>
        </w:rPr>
        <w:t>שהאלוקים הוא האלוקים היחידי.</w:t>
      </w:r>
    </w:p>
    <w:p w14:paraId="45D2F17A" w14:textId="77777777" w:rsidR="00EF47D1" w:rsidRPr="00225CDE" w:rsidRDefault="00EF47D1" w:rsidP="00EF47D1">
      <w:pPr>
        <w:numPr>
          <w:ilvl w:val="0"/>
          <w:numId w:val="1"/>
        </w:numPr>
        <w:spacing w:after="0" w:line="360" w:lineRule="auto"/>
        <w:rPr>
          <w:rFonts w:ascii="Centaur" w:eastAsia="Calibri" w:hAnsi="Centaur" w:cs="David"/>
          <w:sz w:val="28"/>
          <w:szCs w:val="28"/>
        </w:rPr>
      </w:pPr>
      <w:r w:rsidRPr="00225CDE">
        <w:rPr>
          <w:rFonts w:ascii="Centaur" w:eastAsia="Calibri" w:hAnsi="Centaur" w:cs="David" w:hint="cs"/>
          <w:sz w:val="28"/>
          <w:szCs w:val="28"/>
          <w:rtl/>
        </w:rPr>
        <w:t>שאני מוכן לקבל על עצמי לקיים מצוות.</w:t>
      </w:r>
    </w:p>
    <w:p w14:paraId="4886B6A7" w14:textId="77777777" w:rsidR="00EF47D1" w:rsidRPr="00225CDE" w:rsidRDefault="00EF47D1" w:rsidP="00EF47D1">
      <w:pPr>
        <w:numPr>
          <w:ilvl w:val="0"/>
          <w:numId w:val="1"/>
        </w:numPr>
        <w:spacing w:after="0" w:line="360" w:lineRule="auto"/>
        <w:rPr>
          <w:rFonts w:ascii="Centaur" w:eastAsia="Calibri" w:hAnsi="Centaur" w:cs="David"/>
          <w:sz w:val="28"/>
          <w:szCs w:val="28"/>
        </w:rPr>
      </w:pPr>
      <w:r w:rsidRPr="00225CDE">
        <w:rPr>
          <w:rFonts w:ascii="Centaur" w:eastAsia="Calibri" w:hAnsi="Centaur" w:cs="David" w:hint="cs"/>
          <w:sz w:val="28"/>
          <w:szCs w:val="28"/>
          <w:rtl/>
        </w:rPr>
        <w:t>שאני מוכן אפילו להרג, כדי להמשיך להאמין בקב"ה, ולשמוע בקולו.</w:t>
      </w:r>
    </w:p>
    <w:p w14:paraId="7319FCA2" w14:textId="77777777" w:rsidR="00EF47D1" w:rsidRPr="00225CDE" w:rsidRDefault="00EF47D1" w:rsidP="00EF47D1">
      <w:pPr>
        <w:spacing w:after="0" w:line="360" w:lineRule="auto"/>
        <w:rPr>
          <w:rFonts w:ascii="Centaur" w:eastAsia="Calibri" w:hAnsi="Centaur" w:cs="David"/>
          <w:sz w:val="28"/>
          <w:szCs w:val="28"/>
          <w:rtl/>
        </w:rPr>
      </w:pPr>
    </w:p>
    <w:p w14:paraId="46FDB622" w14:textId="030A919E"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סיפור אמ</w:t>
      </w:r>
      <w:r>
        <w:rPr>
          <w:rFonts w:ascii="Centaur" w:eastAsia="Calibri" w:hAnsi="Centaur" w:cs="David" w:hint="cs"/>
          <w:b/>
          <w:bCs/>
          <w:sz w:val="28"/>
          <w:szCs w:val="28"/>
          <w:u w:val="single"/>
          <w:rtl/>
        </w:rPr>
        <w:t>י</w:t>
      </w:r>
      <w:r w:rsidRPr="00225CDE">
        <w:rPr>
          <w:rFonts w:ascii="Centaur" w:eastAsia="Calibri" w:hAnsi="Centaur" w:cs="David" w:hint="cs"/>
          <w:b/>
          <w:bCs/>
          <w:sz w:val="28"/>
          <w:szCs w:val="28"/>
          <w:u w:val="single"/>
          <w:rtl/>
        </w:rPr>
        <w:t>תי:</w:t>
      </w:r>
    </w:p>
    <w:p w14:paraId="0E4103C1"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בזמן השואה, החביאו הרבה ילדים יהודים בתוך מנזרים נוצריים. הילדים הקטנים גדלו שם כנוצרים.</w:t>
      </w:r>
    </w:p>
    <w:p w14:paraId="6F39CEF0"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 xml:space="preserve">לאחר סיום המלחמה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הלך הרב הרצוג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שהיה הרב הראשי לישראל לחפש את הילדים היהודים, ולהחזירם ליהדות.</w:t>
      </w:r>
    </w:p>
    <w:p w14:paraId="17C4C680"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 xml:space="preserve">הוא הגיע למנזר שידע שיש בו כ 100 ילדים יהודים. הוא ביקש מראש המנזר </w:t>
      </w:r>
      <w:proofErr w:type="spellStart"/>
      <w:r w:rsidRPr="00225CDE">
        <w:rPr>
          <w:rFonts w:ascii="Centaur" w:eastAsia="Calibri" w:hAnsi="Centaur" w:cs="David" w:hint="cs"/>
          <w:sz w:val="28"/>
          <w:szCs w:val="28"/>
          <w:rtl/>
        </w:rPr>
        <w:t>שיתן</w:t>
      </w:r>
      <w:proofErr w:type="spellEnd"/>
      <w:r w:rsidRPr="00225CDE">
        <w:rPr>
          <w:rFonts w:ascii="Centaur" w:eastAsia="Calibri" w:hAnsi="Centaur" w:cs="David" w:hint="cs"/>
          <w:sz w:val="28"/>
          <w:szCs w:val="28"/>
          <w:rtl/>
        </w:rPr>
        <w:t xml:space="preserve"> לו אותם. ראש המנזר לא הסכים, אבל אמר שמי שהרב  יגלה שהוא יהודי תוך כדי הביקור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יוכל לקחת אותו. </w:t>
      </w:r>
    </w:p>
    <w:p w14:paraId="72FFD2F8"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הרב הרצוג נעמד בין כל הילדים, וצעק "שמע ישראל" במנגינה שהיו רגילים להגיד את שמע באותם המקומות. רוב הילדים היהודים הכירו את הפסוק, ורצו אליו, וצעקו "אבא, אמא...". וחזרו אתו לארץ ישראל.</w:t>
      </w:r>
    </w:p>
    <w:p w14:paraId="5B4D7651" w14:textId="77777777" w:rsidR="00EF47D1" w:rsidRPr="00225CDE" w:rsidRDefault="00EF47D1" w:rsidP="00EF47D1">
      <w:pPr>
        <w:spacing w:after="0" w:line="360" w:lineRule="auto"/>
        <w:rPr>
          <w:rFonts w:ascii="Centaur" w:eastAsia="Calibri" w:hAnsi="Centaur" w:cs="David"/>
          <w:sz w:val="28"/>
          <w:szCs w:val="28"/>
          <w:rtl/>
        </w:rPr>
      </w:pPr>
    </w:p>
    <w:p w14:paraId="45C0F5F0" w14:textId="77777777" w:rsidR="00EF47D1" w:rsidRPr="00EF47D1" w:rsidRDefault="00EF47D1" w:rsidP="00EF47D1">
      <w:pPr>
        <w:spacing w:after="0" w:line="360" w:lineRule="auto"/>
        <w:rPr>
          <w:rFonts w:ascii="Centaur" w:eastAsia="Calibri" w:hAnsi="Centaur" w:cs="Guttman Yad-Brush"/>
          <w:b/>
          <w:bCs/>
          <w:sz w:val="28"/>
          <w:szCs w:val="28"/>
          <w:u w:val="single"/>
          <w:rtl/>
        </w:rPr>
      </w:pPr>
      <w:r w:rsidRPr="00EF47D1">
        <w:rPr>
          <w:rFonts w:ascii="Centaur" w:eastAsia="Calibri" w:hAnsi="Centaur" w:cs="Guttman Yad-Brush" w:hint="cs"/>
          <w:b/>
          <w:bCs/>
          <w:sz w:val="28"/>
          <w:szCs w:val="28"/>
          <w:u w:val="single"/>
          <w:rtl/>
        </w:rPr>
        <w:t>תוכן הפרשות (עמוד 64).</w:t>
      </w:r>
    </w:p>
    <w:p w14:paraId="16A7E356"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מהן שלושת הפרשות של קריאת שמע?</w:t>
      </w:r>
    </w:p>
    <w:p w14:paraId="41C92A57" w14:textId="77777777" w:rsidR="00EF47D1" w:rsidRPr="00225CDE" w:rsidRDefault="00EF47D1" w:rsidP="00EF47D1">
      <w:pPr>
        <w:numPr>
          <w:ilvl w:val="0"/>
          <w:numId w:val="2"/>
        </w:numPr>
        <w:spacing w:after="0" w:line="360" w:lineRule="auto"/>
        <w:rPr>
          <w:rFonts w:ascii="Centaur" w:eastAsia="Calibri" w:hAnsi="Centaur" w:cs="David"/>
          <w:sz w:val="28"/>
          <w:szCs w:val="28"/>
        </w:rPr>
      </w:pPr>
      <w:r w:rsidRPr="00225CDE">
        <w:rPr>
          <w:rFonts w:ascii="Centaur" w:eastAsia="Calibri" w:hAnsi="Centaur" w:cs="David" w:hint="cs"/>
          <w:sz w:val="28"/>
          <w:szCs w:val="28"/>
          <w:rtl/>
        </w:rPr>
        <w:t>שמע.</w:t>
      </w:r>
    </w:p>
    <w:p w14:paraId="5D6A2C1D" w14:textId="77777777" w:rsidR="00EF47D1" w:rsidRPr="00225CDE" w:rsidRDefault="00EF47D1" w:rsidP="00EF47D1">
      <w:pPr>
        <w:numPr>
          <w:ilvl w:val="0"/>
          <w:numId w:val="2"/>
        </w:numPr>
        <w:spacing w:after="0" w:line="360" w:lineRule="auto"/>
        <w:rPr>
          <w:rFonts w:ascii="Centaur" w:eastAsia="Calibri" w:hAnsi="Centaur" w:cs="David"/>
          <w:sz w:val="28"/>
          <w:szCs w:val="28"/>
        </w:rPr>
      </w:pPr>
      <w:r w:rsidRPr="00225CDE">
        <w:rPr>
          <w:rFonts w:ascii="Centaur" w:eastAsia="Calibri" w:hAnsi="Centaur" w:cs="David" w:hint="cs"/>
          <w:sz w:val="28"/>
          <w:szCs w:val="28"/>
          <w:rtl/>
        </w:rPr>
        <w:t>והיה אם שמוע.</w:t>
      </w:r>
    </w:p>
    <w:p w14:paraId="4D2B2C93" w14:textId="77777777" w:rsidR="00EF47D1" w:rsidRPr="00225CDE" w:rsidRDefault="00EF47D1" w:rsidP="00EF47D1">
      <w:pPr>
        <w:numPr>
          <w:ilvl w:val="0"/>
          <w:numId w:val="2"/>
        </w:numPr>
        <w:spacing w:after="0" w:line="360" w:lineRule="auto"/>
        <w:rPr>
          <w:rFonts w:ascii="Centaur" w:eastAsia="Calibri" w:hAnsi="Centaur" w:cs="David"/>
          <w:sz w:val="28"/>
          <w:szCs w:val="28"/>
        </w:rPr>
      </w:pPr>
      <w:r w:rsidRPr="00225CDE">
        <w:rPr>
          <w:rFonts w:ascii="Centaur" w:eastAsia="Calibri" w:hAnsi="Centaur" w:cs="David" w:hint="cs"/>
          <w:sz w:val="28"/>
          <w:szCs w:val="28"/>
          <w:rtl/>
        </w:rPr>
        <w:t>ציצית.</w:t>
      </w:r>
    </w:p>
    <w:p w14:paraId="0C59EDA7"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למה חכמים סידרו אותם בסדר הזה?</w:t>
      </w:r>
    </w:p>
    <w:p w14:paraId="70FEE8DF"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 xml:space="preserve">רבי יהושע בן </w:t>
      </w:r>
      <w:proofErr w:type="spellStart"/>
      <w:r w:rsidRPr="00225CDE">
        <w:rPr>
          <w:rFonts w:ascii="Centaur" w:eastAsia="Calibri" w:hAnsi="Centaur" w:cs="David" w:hint="cs"/>
          <w:sz w:val="28"/>
          <w:szCs w:val="28"/>
          <w:rtl/>
        </w:rPr>
        <w:t>קורחה</w:t>
      </w:r>
      <w:proofErr w:type="spellEnd"/>
      <w:r w:rsidRPr="00225CDE">
        <w:rPr>
          <w:rFonts w:ascii="Centaur" w:eastAsia="Calibri" w:hAnsi="Centaur" w:cs="David" w:hint="cs"/>
          <w:sz w:val="28"/>
          <w:szCs w:val="28"/>
          <w:rtl/>
        </w:rPr>
        <w:t xml:space="preserve"> מסביר:</w:t>
      </w:r>
    </w:p>
    <w:p w14:paraId="7E389E9B" w14:textId="77777777" w:rsidR="00EF47D1" w:rsidRPr="00225CDE" w:rsidRDefault="00EF47D1" w:rsidP="00EF47D1">
      <w:pPr>
        <w:numPr>
          <w:ilvl w:val="0"/>
          <w:numId w:val="3"/>
        </w:numPr>
        <w:spacing w:after="0" w:line="360" w:lineRule="auto"/>
        <w:rPr>
          <w:rFonts w:ascii="Centaur" w:eastAsia="Calibri" w:hAnsi="Centaur" w:cs="David"/>
          <w:sz w:val="28"/>
          <w:szCs w:val="28"/>
        </w:rPr>
      </w:pPr>
      <w:r w:rsidRPr="00225CDE">
        <w:rPr>
          <w:rFonts w:ascii="Centaur" w:eastAsia="Calibri" w:hAnsi="Centaur" w:cs="David" w:hint="cs"/>
          <w:sz w:val="28"/>
          <w:szCs w:val="28"/>
          <w:rtl/>
        </w:rPr>
        <w:t xml:space="preserve">פרשה ראשונה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קריאת שמע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בה אנחנו מקבלים את הקב"ה, ואומרים שהוא הא-ל היחידי, והוא מנהיג את כל העולם.</w:t>
      </w:r>
    </w:p>
    <w:p w14:paraId="5D299A37" w14:textId="77777777" w:rsidR="00EF47D1" w:rsidRPr="00225CDE" w:rsidRDefault="00EF47D1" w:rsidP="00EF47D1">
      <w:pPr>
        <w:numPr>
          <w:ilvl w:val="0"/>
          <w:numId w:val="3"/>
        </w:numPr>
        <w:spacing w:after="0" w:line="360" w:lineRule="auto"/>
        <w:rPr>
          <w:rFonts w:ascii="Centaur" w:eastAsia="Calibri" w:hAnsi="Centaur" w:cs="David"/>
          <w:sz w:val="28"/>
          <w:szCs w:val="28"/>
        </w:rPr>
      </w:pPr>
      <w:r w:rsidRPr="00225CDE">
        <w:rPr>
          <w:rFonts w:ascii="Centaur" w:eastAsia="Calibri" w:hAnsi="Centaur" w:cs="David" w:hint="cs"/>
          <w:sz w:val="28"/>
          <w:szCs w:val="28"/>
          <w:rtl/>
        </w:rPr>
        <w:t xml:space="preserve">לאחר שהכרזנו שהקב"ה הוא מנהיג העולם ב"שמע", בפרשה </w:t>
      </w:r>
      <w:proofErr w:type="spellStart"/>
      <w:r w:rsidRPr="00225CDE">
        <w:rPr>
          <w:rFonts w:ascii="Centaur" w:eastAsia="Calibri" w:hAnsi="Centaur" w:cs="David" w:hint="cs"/>
          <w:sz w:val="28"/>
          <w:szCs w:val="28"/>
          <w:rtl/>
        </w:rPr>
        <w:t>השניה</w:t>
      </w:r>
      <w:proofErr w:type="spellEnd"/>
      <w:r w:rsidRPr="00225CDE">
        <w:rPr>
          <w:rFonts w:ascii="Centaur" w:eastAsia="Calibri" w:hAnsi="Centaur" w:cs="David" w:hint="cs"/>
          <w:sz w:val="28"/>
          <w:szCs w:val="28"/>
          <w:rtl/>
        </w:rPr>
        <w:t xml:space="preserve"> אנחנו מקבלים עלינו לקיים את המצוות, וזוכרים כי יש שכר לקיום מצוות, ועונש למי שלא מקיים אותן.</w:t>
      </w:r>
    </w:p>
    <w:p w14:paraId="200E1E34" w14:textId="77777777" w:rsidR="00EF47D1" w:rsidRPr="00225CDE" w:rsidRDefault="00EF47D1" w:rsidP="00EF47D1">
      <w:pPr>
        <w:numPr>
          <w:ilvl w:val="0"/>
          <w:numId w:val="3"/>
        </w:numPr>
        <w:spacing w:after="0" w:line="360" w:lineRule="auto"/>
        <w:rPr>
          <w:rFonts w:ascii="Centaur" w:eastAsia="Calibri" w:hAnsi="Centaur" w:cs="David"/>
          <w:sz w:val="28"/>
          <w:szCs w:val="28"/>
        </w:rPr>
      </w:pPr>
      <w:r w:rsidRPr="00225CDE">
        <w:rPr>
          <w:rFonts w:ascii="Centaur" w:eastAsia="Calibri" w:hAnsi="Centaur" w:cs="David" w:hint="cs"/>
          <w:sz w:val="28"/>
          <w:szCs w:val="28"/>
          <w:rtl/>
        </w:rPr>
        <w:t xml:space="preserve">בפרשה השלישית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ציצית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אנחנו עוברים לעשיית מצווה, לא רק לדבר על חשיבות קיום מצוות באופן כללי, אלא לקיום מעשי של מצוות ציצית.</w:t>
      </w:r>
    </w:p>
    <w:p w14:paraId="58A96BC8"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b/>
          <w:bCs/>
          <w:sz w:val="28"/>
          <w:szCs w:val="28"/>
          <w:u w:val="single"/>
          <w:rtl/>
        </w:rPr>
        <w:t>הרמב"ם מוסיף:</w:t>
      </w:r>
      <w:r w:rsidRPr="00225CDE">
        <w:rPr>
          <w:rFonts w:ascii="Centaur" w:eastAsia="Calibri" w:hAnsi="Centaur" w:cs="David" w:hint="cs"/>
          <w:sz w:val="28"/>
          <w:szCs w:val="28"/>
          <w:rtl/>
        </w:rPr>
        <w:t xml:space="preserve"> שבפרשת ציצית אנחנו מקבלים עלינו את קיום כל המצוות, כאשר אנחנו אומרים "וראיתם אותו, וזכרתם את כל מצוות ה' אלוקיכם".</w:t>
      </w:r>
    </w:p>
    <w:p w14:paraId="7698CF04" w14:textId="77777777" w:rsidR="00EF47D1" w:rsidRPr="00225CDE" w:rsidRDefault="00EF47D1" w:rsidP="00EF47D1">
      <w:pPr>
        <w:spacing w:after="0" w:line="360" w:lineRule="auto"/>
        <w:rPr>
          <w:rFonts w:ascii="Centaur" w:eastAsia="Calibri" w:hAnsi="Centaur" w:cs="David"/>
          <w:sz w:val="28"/>
          <w:szCs w:val="28"/>
          <w:rtl/>
        </w:rPr>
      </w:pPr>
    </w:p>
    <w:p w14:paraId="5F4AB3DA" w14:textId="77777777" w:rsidR="00EF47D1" w:rsidRPr="00225CDE" w:rsidRDefault="00EF47D1" w:rsidP="00EF47D1">
      <w:pPr>
        <w:spacing w:after="0" w:line="360" w:lineRule="auto"/>
        <w:rPr>
          <w:rFonts w:ascii="Centaur" w:eastAsia="Calibri" w:hAnsi="Centaur" w:cs="Guttman Yad-Brush"/>
          <w:b/>
          <w:bCs/>
          <w:sz w:val="28"/>
          <w:szCs w:val="28"/>
          <w:u w:val="single"/>
          <w:rtl/>
        </w:rPr>
      </w:pPr>
      <w:r w:rsidRPr="00225CDE">
        <w:rPr>
          <w:rFonts w:ascii="Centaur" w:eastAsia="Calibri" w:hAnsi="Centaur" w:cs="Guttman Yad-Brush" w:hint="cs"/>
          <w:b/>
          <w:bCs/>
          <w:sz w:val="28"/>
          <w:szCs w:val="28"/>
          <w:u w:val="single"/>
          <w:rtl/>
        </w:rPr>
        <w:t>ברכות קריאת שמע (עמוד 68).</w:t>
      </w:r>
    </w:p>
    <w:p w14:paraId="4FE2A582" w14:textId="77777777" w:rsidR="00EF47D1" w:rsidRPr="00225CDE" w:rsidRDefault="00EF47D1" w:rsidP="00EF47D1">
      <w:pPr>
        <w:spacing w:after="0" w:line="360" w:lineRule="auto"/>
        <w:rPr>
          <w:rFonts w:ascii="Centaur" w:eastAsia="Calibri" w:hAnsi="Centaur" w:cs="Guttman Yad-Brush"/>
          <w:b/>
          <w:bCs/>
          <w:sz w:val="24"/>
          <w:szCs w:val="24"/>
          <w:u w:val="single"/>
          <w:rtl/>
        </w:rPr>
      </w:pPr>
      <w:r w:rsidRPr="00225CDE">
        <w:rPr>
          <w:rFonts w:ascii="Centaur" w:eastAsia="Calibri" w:hAnsi="Centaur" w:cs="Guttman Yad-Brush" w:hint="cs"/>
          <w:b/>
          <w:bCs/>
          <w:sz w:val="24"/>
          <w:szCs w:val="24"/>
          <w:u w:val="single"/>
          <w:rtl/>
        </w:rPr>
        <w:t>הברכות לפני קריאת שמע בשחרית.</w:t>
      </w:r>
    </w:p>
    <w:p w14:paraId="44F45AF8"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כמה ברכות יש לפני ואחרי קריאת שמע בשחרית, ומה הם?</w:t>
      </w:r>
    </w:p>
    <w:p w14:paraId="6D52C7C3"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2 ברכות לפני, שהם "יוצר אור" ו"אהבת עולם".</w:t>
      </w:r>
    </w:p>
    <w:p w14:paraId="1BC684B8"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אחת אחרי שהיא "אמת ויציב" עד "גאל ישראל".</w:t>
      </w:r>
    </w:p>
    <w:p w14:paraId="29DE4A81"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כמה ברכות יש לפני ואחרי קריאת שמע בערבית, ומה הם?</w:t>
      </w:r>
    </w:p>
    <w:p w14:paraId="4FDD1187"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2 ברכות לפני קריאת שמע, שהן: "מעריב ערבים" ואוהב עמו ישראל".</w:t>
      </w:r>
    </w:p>
    <w:p w14:paraId="6EF639A3"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אחרי קריאת שמע מברכים בערבית 2 ברכות: "גאל ישראל" ו"שומר עמו ישראל לעד".</w:t>
      </w:r>
    </w:p>
    <w:p w14:paraId="770E1AFF"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 xml:space="preserve"> איזו בריאה מזכירים בברכות שלפני קריאת שמע בשחרית וערבית?</w:t>
      </w:r>
    </w:p>
    <w:p w14:paraId="732EA158"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מזכירים את בריאת היום והלילה, והאור והחושך, גם בשחרית וגם בערבית.</w:t>
      </w:r>
    </w:p>
    <w:p w14:paraId="5EF09EC9"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למה מזכירים בשחרית את בריאת הלילה, ובערבית את בריאת היום?</w:t>
      </w:r>
    </w:p>
    <w:p w14:paraId="50085B90"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 xml:space="preserve">כי בתקופה שהתפילה חוברה, היו הרבה אנשים שהאמינו כי יש הרבה אלים. האל שברא את היום, ואל </w:t>
      </w:r>
      <w:r w:rsidRPr="00225CDE">
        <w:rPr>
          <w:rFonts w:ascii="Centaur" w:eastAsia="Calibri" w:hAnsi="Centaur" w:cs="David" w:hint="cs"/>
          <w:b/>
          <w:bCs/>
          <w:sz w:val="28"/>
          <w:szCs w:val="28"/>
          <w:u w:val="single"/>
          <w:rtl/>
        </w:rPr>
        <w:t>אחר</w:t>
      </w:r>
      <w:r w:rsidRPr="00225CDE">
        <w:rPr>
          <w:rFonts w:ascii="Centaur" w:eastAsia="Calibri" w:hAnsi="Centaur" w:cs="David" w:hint="cs"/>
          <w:sz w:val="28"/>
          <w:szCs w:val="28"/>
          <w:rtl/>
        </w:rPr>
        <w:t xml:space="preserve"> שברא את הלילה.</w:t>
      </w:r>
    </w:p>
    <w:p w14:paraId="6BAD7548"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lastRenderedPageBreak/>
        <w:t xml:space="preserve">אנחנו מדגישים כי הקב"ה ברא גם את היום ואת הלילה, כי הקב"ה הוא האל היחידי, והוא ברא </w:t>
      </w:r>
      <w:proofErr w:type="spellStart"/>
      <w:r w:rsidRPr="00225CDE">
        <w:rPr>
          <w:rFonts w:ascii="Centaur" w:eastAsia="Calibri" w:hAnsi="Centaur" w:cs="David" w:hint="cs"/>
          <w:sz w:val="28"/>
          <w:szCs w:val="28"/>
          <w:rtl/>
        </w:rPr>
        <w:t>הכל</w:t>
      </w:r>
      <w:proofErr w:type="spellEnd"/>
      <w:r w:rsidRPr="00225CDE">
        <w:rPr>
          <w:rFonts w:ascii="Centaur" w:eastAsia="Calibri" w:hAnsi="Centaur" w:cs="David" w:hint="cs"/>
          <w:sz w:val="28"/>
          <w:szCs w:val="28"/>
          <w:rtl/>
        </w:rPr>
        <w:t>. כולל את הדברים ההפוכים, כמו היום והלילה, הרע והטוב, העצוב והשמח....</w:t>
      </w:r>
    </w:p>
    <w:p w14:paraId="7879406A"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איזה אחד משלושה עשר העיקרים לרמב"ם מזכיר את התשובה לשאלה הקודמת?</w:t>
      </w:r>
    </w:p>
    <w:p w14:paraId="5EA92D0C"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"אני מאמין באמונה שלמה, שהבורא יתברך שמו, הוא בורא ומנהיג לכל הברואים, והוא לבדו עשה, עושה ויעשה לכל המעשים".</w:t>
      </w:r>
    </w:p>
    <w:p w14:paraId="1B322005"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 xml:space="preserve">ובקיצור: הקב"ה ברא </w:t>
      </w:r>
      <w:proofErr w:type="spellStart"/>
      <w:r w:rsidRPr="00225CDE">
        <w:rPr>
          <w:rFonts w:ascii="Centaur" w:eastAsia="Calibri" w:hAnsi="Centaur" w:cs="David" w:hint="cs"/>
          <w:sz w:val="28"/>
          <w:szCs w:val="28"/>
          <w:rtl/>
        </w:rPr>
        <w:t>הכל</w:t>
      </w:r>
      <w:proofErr w:type="spellEnd"/>
      <w:r w:rsidRPr="00225CDE">
        <w:rPr>
          <w:rFonts w:ascii="Centaur" w:eastAsia="Calibri" w:hAnsi="Centaur" w:cs="David" w:hint="cs"/>
          <w:sz w:val="28"/>
          <w:szCs w:val="28"/>
          <w:rtl/>
        </w:rPr>
        <w:t>, והוא היחידי שעוזר לנו לעשות כל דבר בחיים. בלעדיו, לא נצליח לעשת כלום.</w:t>
      </w:r>
    </w:p>
    <w:p w14:paraId="6D03208D"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 xml:space="preserve">מי עוד משבח את הקב"ה בברכת "יוצר אור" </w:t>
      </w:r>
      <w:r w:rsidRPr="00225CDE">
        <w:rPr>
          <w:rFonts w:ascii="Centaur" w:eastAsia="Calibri" w:hAnsi="Centaur" w:cs="David"/>
          <w:b/>
          <w:bCs/>
          <w:sz w:val="28"/>
          <w:szCs w:val="28"/>
          <w:u w:val="single"/>
          <w:rtl/>
        </w:rPr>
        <w:t>–</w:t>
      </w:r>
      <w:r w:rsidRPr="00225CDE">
        <w:rPr>
          <w:rFonts w:ascii="Centaur" w:eastAsia="Calibri" w:hAnsi="Centaur" w:cs="David" w:hint="cs"/>
          <w:b/>
          <w:bCs/>
          <w:sz w:val="28"/>
          <w:szCs w:val="28"/>
          <w:u w:val="single"/>
          <w:rtl/>
        </w:rPr>
        <w:t xml:space="preserve"> הברכה הראשונה לפני קריאת שמע בשחרית?</w:t>
      </w:r>
    </w:p>
    <w:p w14:paraId="2C04BF07"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 xml:space="preserve">המלאכים משבחים את הקב"ה, כמו שנאמר בברכה "וכולם (המלאכים) פותחים את פיהם בקדושה ובטהרה, בשירה ובזמרה, </w:t>
      </w:r>
      <w:proofErr w:type="spellStart"/>
      <w:r w:rsidRPr="00225CDE">
        <w:rPr>
          <w:rFonts w:ascii="Centaur" w:eastAsia="Calibri" w:hAnsi="Centaur" w:cs="David" w:hint="cs"/>
          <w:sz w:val="28"/>
          <w:szCs w:val="28"/>
          <w:rtl/>
        </w:rPr>
        <w:t>ומברכין</w:t>
      </w:r>
      <w:proofErr w:type="spellEnd"/>
      <w:r w:rsidRPr="00225CDE">
        <w:rPr>
          <w:rFonts w:ascii="Centaur" w:eastAsia="Calibri" w:hAnsi="Centaur" w:cs="David" w:hint="cs"/>
          <w:sz w:val="28"/>
          <w:szCs w:val="28"/>
          <w:rtl/>
        </w:rPr>
        <w:t xml:space="preserve"> ....את שם האל... ".</w:t>
      </w:r>
    </w:p>
    <w:p w14:paraId="4D21487B"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היכן עוד אנחנו מזכירים את מה שהמלאכים אומרים? מה הם אומרים?</w:t>
      </w:r>
    </w:p>
    <w:p w14:paraId="10E687D4"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אנחנו מזכירים את דברי המלאכים ב"קדושה". הם אומרים "קדוש, קדוש, קדוש, ה' צבאו-ת מלא כל הארץ כבודו".</w:t>
      </w:r>
    </w:p>
    <w:p w14:paraId="76F58E21"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אז מה עושים היום?</w:t>
      </w:r>
    </w:p>
    <w:p w14:paraId="455A7815"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 xml:space="preserve">מי שמתפלל בלי מנין, עדיף שיגיד את דברי המלאכים בברכת "יוצר אור" (אנחנו אומרים "קדוש </w:t>
      </w:r>
      <w:proofErr w:type="spellStart"/>
      <w:r w:rsidRPr="00225CDE">
        <w:rPr>
          <w:rFonts w:ascii="Centaur" w:eastAsia="Calibri" w:hAnsi="Centaur" w:cs="David" w:hint="cs"/>
          <w:sz w:val="28"/>
          <w:szCs w:val="28"/>
          <w:rtl/>
        </w:rPr>
        <w:t>קדוש</w:t>
      </w:r>
      <w:proofErr w:type="spellEnd"/>
      <w:r w:rsidRPr="00225CDE">
        <w:rPr>
          <w:rFonts w:ascii="Centaur" w:eastAsia="Calibri" w:hAnsi="Centaur" w:cs="David" w:hint="cs"/>
          <w:sz w:val="28"/>
          <w:szCs w:val="28"/>
          <w:rtl/>
        </w:rPr>
        <w:t xml:space="preserve">, קדוש מלא כל הארץ כבודו.... ברוך כבוד שם מלכותו לעולם ועד", במנגינה, כאילו הוא קורא בתורה. כי לפי חלק מהפוסקים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מותר להגיד את הפסוקים האלו רק במניין. ואם קורא אותם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כמו שאדם קורא בתורה, זה מותר לפי כל הדעות.</w:t>
      </w:r>
    </w:p>
    <w:p w14:paraId="3ABD8D47"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 xml:space="preserve"> מהי הברכה </w:t>
      </w:r>
      <w:proofErr w:type="spellStart"/>
      <w:r w:rsidRPr="00225CDE">
        <w:rPr>
          <w:rFonts w:ascii="Centaur" w:eastAsia="Calibri" w:hAnsi="Centaur" w:cs="David" w:hint="cs"/>
          <w:b/>
          <w:bCs/>
          <w:sz w:val="28"/>
          <w:szCs w:val="28"/>
          <w:u w:val="single"/>
          <w:rtl/>
        </w:rPr>
        <w:t>השניה</w:t>
      </w:r>
      <w:proofErr w:type="spellEnd"/>
      <w:r w:rsidRPr="00225CDE">
        <w:rPr>
          <w:rFonts w:ascii="Centaur" w:eastAsia="Calibri" w:hAnsi="Centaur" w:cs="David" w:hint="cs"/>
          <w:b/>
          <w:bCs/>
          <w:sz w:val="28"/>
          <w:szCs w:val="28"/>
          <w:u w:val="single"/>
          <w:rtl/>
        </w:rPr>
        <w:t xml:space="preserve"> לפני קריאת שמע בשחרית?</w:t>
      </w:r>
    </w:p>
    <w:p w14:paraId="14E1B9DB"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 xml:space="preserve"> ברכת "אהבת עולם", או לפי מנהגים אחרים, מתחילה במילים "אהבה רבה".</w:t>
      </w:r>
    </w:p>
    <w:p w14:paraId="32A3D0F7"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 xml:space="preserve">מהם החלקים של הברכה </w:t>
      </w:r>
      <w:proofErr w:type="spellStart"/>
      <w:r w:rsidRPr="00225CDE">
        <w:rPr>
          <w:rFonts w:ascii="Centaur" w:eastAsia="Calibri" w:hAnsi="Centaur" w:cs="David" w:hint="cs"/>
          <w:b/>
          <w:bCs/>
          <w:sz w:val="28"/>
          <w:szCs w:val="28"/>
          <w:u w:val="single"/>
          <w:rtl/>
        </w:rPr>
        <w:t>השניה</w:t>
      </w:r>
      <w:proofErr w:type="spellEnd"/>
      <w:r w:rsidRPr="00225CDE">
        <w:rPr>
          <w:rFonts w:ascii="Centaur" w:eastAsia="Calibri" w:hAnsi="Centaur" w:cs="David" w:hint="cs"/>
          <w:b/>
          <w:bCs/>
          <w:sz w:val="28"/>
          <w:szCs w:val="28"/>
          <w:u w:val="single"/>
          <w:rtl/>
        </w:rPr>
        <w:t xml:space="preserve"> לפני קריאת שמע בשחרית?</w:t>
      </w:r>
    </w:p>
    <w:p w14:paraId="5194555E" w14:textId="77777777" w:rsidR="00EF47D1" w:rsidRPr="00225CDE" w:rsidRDefault="00EF47D1" w:rsidP="00EF47D1">
      <w:pPr>
        <w:numPr>
          <w:ilvl w:val="0"/>
          <w:numId w:val="4"/>
        </w:numPr>
        <w:spacing w:after="0" w:line="360" w:lineRule="auto"/>
        <w:rPr>
          <w:rFonts w:ascii="Centaur" w:eastAsia="Calibri" w:hAnsi="Centaur" w:cs="David"/>
          <w:sz w:val="28"/>
          <w:szCs w:val="28"/>
        </w:rPr>
      </w:pPr>
      <w:r w:rsidRPr="00225CDE">
        <w:rPr>
          <w:rFonts w:ascii="Centaur" w:eastAsia="Calibri" w:hAnsi="Centaur" w:cs="David" w:hint="cs"/>
          <w:sz w:val="28"/>
          <w:szCs w:val="28"/>
          <w:rtl/>
        </w:rPr>
        <w:t>פתיחה "אהבת עולם" (או "אהבה רבה") אהבתנו ... חמלה גדולה ויתרה חמלת עלינו".</w:t>
      </w:r>
    </w:p>
    <w:p w14:paraId="429BD57C" w14:textId="77777777" w:rsidR="00EF47D1" w:rsidRPr="00225CDE" w:rsidRDefault="00EF47D1" w:rsidP="00EF47D1">
      <w:pPr>
        <w:numPr>
          <w:ilvl w:val="0"/>
          <w:numId w:val="4"/>
        </w:numPr>
        <w:spacing w:after="0" w:line="360" w:lineRule="auto"/>
        <w:rPr>
          <w:rFonts w:ascii="Centaur" w:eastAsia="Calibri" w:hAnsi="Centaur" w:cs="David"/>
          <w:sz w:val="28"/>
          <w:szCs w:val="28"/>
        </w:rPr>
      </w:pPr>
      <w:r w:rsidRPr="00225CDE">
        <w:rPr>
          <w:rFonts w:ascii="Centaur" w:eastAsia="Calibri" w:hAnsi="Centaur" w:cs="David" w:hint="cs"/>
          <w:sz w:val="28"/>
          <w:szCs w:val="28"/>
          <w:rtl/>
        </w:rPr>
        <w:t>בקשה להצליח בלימוד תורה.</w:t>
      </w:r>
    </w:p>
    <w:p w14:paraId="6F59C3D2" w14:textId="77777777" w:rsidR="00EF47D1" w:rsidRPr="00225CDE" w:rsidRDefault="00EF47D1" w:rsidP="00EF47D1">
      <w:pPr>
        <w:numPr>
          <w:ilvl w:val="0"/>
          <w:numId w:val="4"/>
        </w:numPr>
        <w:spacing w:after="0" w:line="360" w:lineRule="auto"/>
        <w:rPr>
          <w:rFonts w:ascii="Centaur" w:eastAsia="Calibri" w:hAnsi="Centaur" w:cs="David"/>
          <w:sz w:val="28"/>
          <w:szCs w:val="28"/>
        </w:rPr>
      </w:pPr>
      <w:r w:rsidRPr="00225CDE">
        <w:rPr>
          <w:rFonts w:ascii="Centaur" w:eastAsia="Calibri" w:hAnsi="Centaur" w:cs="David" w:hint="cs"/>
          <w:sz w:val="28"/>
          <w:szCs w:val="28"/>
          <w:rtl/>
        </w:rPr>
        <w:t>בקשה לגאולה שלמה.</w:t>
      </w:r>
    </w:p>
    <w:p w14:paraId="61BA3DF5" w14:textId="77777777" w:rsidR="00EF47D1" w:rsidRPr="00225CDE" w:rsidRDefault="00EF47D1" w:rsidP="00EF47D1">
      <w:pPr>
        <w:numPr>
          <w:ilvl w:val="0"/>
          <w:numId w:val="4"/>
        </w:numPr>
        <w:spacing w:after="0" w:line="360" w:lineRule="auto"/>
        <w:rPr>
          <w:rFonts w:ascii="Centaur" w:eastAsia="Calibri" w:hAnsi="Centaur" w:cs="David"/>
          <w:sz w:val="28"/>
          <w:szCs w:val="28"/>
        </w:rPr>
      </w:pPr>
      <w:r w:rsidRPr="00225CDE">
        <w:rPr>
          <w:rFonts w:ascii="Centaur" w:eastAsia="Calibri" w:hAnsi="Centaur" w:cs="David" w:hint="cs"/>
          <w:sz w:val="28"/>
          <w:szCs w:val="28"/>
          <w:rtl/>
        </w:rPr>
        <w:t>סיום. "ובנו בחרת מכל עם ולשון.... הבוחר בעמו ישראל באהבה".</w:t>
      </w:r>
    </w:p>
    <w:p w14:paraId="40E7C4C8"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 xml:space="preserve">מה תפקיד הברכה הראשונה </w:t>
      </w:r>
      <w:proofErr w:type="spellStart"/>
      <w:r w:rsidRPr="00225CDE">
        <w:rPr>
          <w:rFonts w:ascii="Centaur" w:eastAsia="Calibri" w:hAnsi="Centaur" w:cs="David" w:hint="cs"/>
          <w:b/>
          <w:bCs/>
          <w:sz w:val="28"/>
          <w:szCs w:val="28"/>
          <w:u w:val="single"/>
          <w:rtl/>
        </w:rPr>
        <w:t>בשחרית,לפני</w:t>
      </w:r>
      <w:proofErr w:type="spellEnd"/>
      <w:r w:rsidRPr="00225CDE">
        <w:rPr>
          <w:rFonts w:ascii="Centaur" w:eastAsia="Calibri" w:hAnsi="Centaur" w:cs="David" w:hint="cs"/>
          <w:b/>
          <w:bCs/>
          <w:sz w:val="28"/>
          <w:szCs w:val="28"/>
          <w:u w:val="single"/>
          <w:rtl/>
        </w:rPr>
        <w:t xml:space="preserve"> קריאת שמע, כהכנה לקריאת שמע?</w:t>
      </w:r>
    </w:p>
    <w:p w14:paraId="16751243"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להזכיר כי הקב"ה שולט בכל העולם, ובכל פעולה בעולם, ולכן אנחנו מרגישים כמה הוא גדול, כאשר אנחנו נגיד "שמע ישראל, ה' אלוקינו ה' אחד".</w:t>
      </w:r>
    </w:p>
    <w:p w14:paraId="244A5382"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 xml:space="preserve">מה תפקיד הברכה </w:t>
      </w:r>
      <w:proofErr w:type="spellStart"/>
      <w:r w:rsidRPr="00225CDE">
        <w:rPr>
          <w:rFonts w:ascii="Centaur" w:eastAsia="Calibri" w:hAnsi="Centaur" w:cs="David" w:hint="cs"/>
          <w:b/>
          <w:bCs/>
          <w:sz w:val="28"/>
          <w:szCs w:val="28"/>
          <w:u w:val="single"/>
          <w:rtl/>
        </w:rPr>
        <w:t>השניה</w:t>
      </w:r>
      <w:proofErr w:type="spellEnd"/>
      <w:r w:rsidRPr="00225CDE">
        <w:rPr>
          <w:rFonts w:ascii="Centaur" w:eastAsia="Calibri" w:hAnsi="Centaur" w:cs="David" w:hint="cs"/>
          <w:b/>
          <w:bCs/>
          <w:sz w:val="28"/>
          <w:szCs w:val="28"/>
          <w:u w:val="single"/>
          <w:rtl/>
        </w:rPr>
        <w:t xml:space="preserve"> לפני קריאת שמע בשחרית, כהכנה לאמירת "שמע"?</w:t>
      </w:r>
    </w:p>
    <w:p w14:paraId="52725A6C"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lastRenderedPageBreak/>
        <w:t xml:space="preserve">הברכה מזכירה לנו שלעם ישראל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העם השייך לקב"ה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יש מצווה לפרסם את הקב"ה בכל העולם.</w:t>
      </w:r>
    </w:p>
    <w:p w14:paraId="0803C3EB" w14:textId="77777777" w:rsidR="00EF47D1" w:rsidRPr="00225CDE" w:rsidRDefault="00EF47D1" w:rsidP="00EF47D1">
      <w:pPr>
        <w:spacing w:after="0" w:line="360" w:lineRule="auto"/>
        <w:rPr>
          <w:rFonts w:ascii="Centaur" w:eastAsia="Calibri" w:hAnsi="Centaur" w:cs="David"/>
          <w:sz w:val="28"/>
          <w:szCs w:val="28"/>
          <w:rtl/>
        </w:rPr>
      </w:pPr>
    </w:p>
    <w:p w14:paraId="137FCA51" w14:textId="77777777" w:rsidR="00EF47D1" w:rsidRPr="00225CDE" w:rsidRDefault="00EF47D1" w:rsidP="00EF47D1">
      <w:pPr>
        <w:spacing w:after="0" w:line="360" w:lineRule="auto"/>
        <w:rPr>
          <w:rFonts w:ascii="Centaur" w:eastAsia="Calibri" w:hAnsi="Centaur" w:cs="Guttman Yad-Brush"/>
          <w:b/>
          <w:bCs/>
          <w:sz w:val="28"/>
          <w:szCs w:val="28"/>
          <w:u w:val="single"/>
          <w:rtl/>
        </w:rPr>
      </w:pPr>
      <w:r w:rsidRPr="00225CDE">
        <w:rPr>
          <w:rFonts w:ascii="Centaur" w:eastAsia="Calibri" w:hAnsi="Centaur" w:cs="Guttman Yad-Brush" w:hint="cs"/>
          <w:b/>
          <w:bCs/>
          <w:sz w:val="28"/>
          <w:szCs w:val="28"/>
          <w:u w:val="single"/>
          <w:rtl/>
        </w:rPr>
        <w:t>הברכות לאחר קריאת שמע בשחרית. (עמוד 72).</w:t>
      </w:r>
    </w:p>
    <w:p w14:paraId="288144E4" w14:textId="77777777" w:rsidR="00EF47D1" w:rsidRPr="00225CDE" w:rsidRDefault="00EF47D1" w:rsidP="00EF47D1">
      <w:pPr>
        <w:spacing w:after="0" w:line="360" w:lineRule="auto"/>
        <w:rPr>
          <w:rFonts w:ascii="Centaur" w:eastAsia="Calibri" w:hAnsi="Centaur" w:cs="Guttman Yad-Brush"/>
          <w:sz w:val="24"/>
          <w:szCs w:val="24"/>
          <w:rtl/>
        </w:rPr>
      </w:pPr>
      <w:r w:rsidRPr="00225CDE">
        <w:rPr>
          <w:rFonts w:ascii="Centaur" w:eastAsia="Calibri" w:hAnsi="Centaur" w:cs="Guttman Yad-Brush" w:hint="cs"/>
          <w:sz w:val="24"/>
          <w:szCs w:val="24"/>
          <w:rtl/>
        </w:rPr>
        <w:t>ברכה לאחר קריאת שמע בשחרית:</w:t>
      </w:r>
    </w:p>
    <w:p w14:paraId="023CB2E7"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מהי הברכה שלאחר קריאת שמע בשחרית?</w:t>
      </w:r>
    </w:p>
    <w:p w14:paraId="6DA7F3C0"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מתחילה ב"אמת ויציב" עד "גאל ישראל".</w:t>
      </w:r>
    </w:p>
    <w:p w14:paraId="5F3EF08E"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מהם שני חלקי הברכה, ועל מה מדבר כל חלק?</w:t>
      </w:r>
    </w:p>
    <w:p w14:paraId="0C9F6669"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b/>
          <w:bCs/>
          <w:sz w:val="28"/>
          <w:szCs w:val="28"/>
          <w:rtl/>
        </w:rPr>
        <w:t>חלק ראשון:</w:t>
      </w:r>
      <w:r w:rsidRPr="00225CDE">
        <w:rPr>
          <w:rFonts w:ascii="Centaur" w:eastAsia="Calibri" w:hAnsi="Centaur" w:cs="David" w:hint="cs"/>
          <w:sz w:val="28"/>
          <w:szCs w:val="28"/>
          <w:rtl/>
        </w:rPr>
        <w:t xml:space="preserve"> מ"אמת ויציב" עד "ואין עוד אלוקים זולתך"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חלק זה מתחיל ב15 מילים המראים כי הקב"ה </w:t>
      </w:r>
      <w:proofErr w:type="spellStart"/>
      <w:r w:rsidRPr="00225CDE">
        <w:rPr>
          <w:rFonts w:ascii="Centaur" w:eastAsia="Calibri" w:hAnsi="Centaur" w:cs="David" w:hint="cs"/>
          <w:sz w:val="28"/>
          <w:szCs w:val="28"/>
          <w:rtl/>
        </w:rPr>
        <w:t>אמתי</w:t>
      </w:r>
      <w:proofErr w:type="spellEnd"/>
      <w:r w:rsidRPr="00225CDE">
        <w:rPr>
          <w:rFonts w:ascii="Centaur" w:eastAsia="Calibri" w:hAnsi="Centaur" w:cs="David" w:hint="cs"/>
          <w:sz w:val="28"/>
          <w:szCs w:val="28"/>
          <w:rtl/>
        </w:rPr>
        <w:t xml:space="preserve">, ואנחנו מאמינים בו. "אמת ויציב ונכון, וקיים וישר ונאמן...."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בחלק זה אנחנו אומרים כי אנחנו מאמינים במה שאמרנו בקריאת שמע.</w:t>
      </w:r>
    </w:p>
    <w:p w14:paraId="5A28700F"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b/>
          <w:bCs/>
          <w:sz w:val="28"/>
          <w:szCs w:val="28"/>
          <w:rtl/>
        </w:rPr>
        <w:t>חלק שני:</w:t>
      </w:r>
      <w:r w:rsidRPr="00225CDE">
        <w:rPr>
          <w:rFonts w:ascii="Centaur" w:eastAsia="Calibri" w:hAnsi="Centaur" w:cs="David" w:hint="cs"/>
          <w:sz w:val="28"/>
          <w:szCs w:val="28"/>
          <w:rtl/>
        </w:rPr>
        <w:t xml:space="preserve"> מ"עזרת אבותינו אתה הוא מעולם" ועד "גאל ישראל".</w:t>
      </w:r>
    </w:p>
    <w:p w14:paraId="5C5FC5D7"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בחלק זה אנחנו מזכירים שהקב"ה עוזר לנו ולעם ישראל לאורך כל הדורות, ושומר עלינו.</w:t>
      </w:r>
    </w:p>
    <w:p w14:paraId="6135B380" w14:textId="77777777" w:rsidR="00EF47D1" w:rsidRPr="00225CDE" w:rsidRDefault="00EF47D1" w:rsidP="00EF47D1">
      <w:pPr>
        <w:spacing w:after="0" w:line="360" w:lineRule="auto"/>
        <w:rPr>
          <w:rFonts w:ascii="Centaur" w:eastAsia="Calibri" w:hAnsi="Centaur" w:cs="Guttman Yad-Brush"/>
          <w:sz w:val="24"/>
          <w:szCs w:val="24"/>
          <w:rtl/>
        </w:rPr>
      </w:pPr>
      <w:r w:rsidRPr="00225CDE">
        <w:rPr>
          <w:rFonts w:ascii="Centaur" w:eastAsia="Calibri" w:hAnsi="Centaur" w:cs="Guttman Yad-Brush" w:hint="cs"/>
          <w:sz w:val="24"/>
          <w:szCs w:val="24"/>
          <w:rtl/>
        </w:rPr>
        <w:t>ברכות לאחר קריאת שמע בתפילת ערבית:</w:t>
      </w:r>
    </w:p>
    <w:p w14:paraId="64343301"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מהן שתי הברכות שיש לאחר קריאת שמע בערבית?</w:t>
      </w:r>
    </w:p>
    <w:p w14:paraId="419590B8" w14:textId="77777777" w:rsidR="00EF47D1" w:rsidRPr="00225CDE" w:rsidRDefault="00EF47D1" w:rsidP="00EF47D1">
      <w:pPr>
        <w:numPr>
          <w:ilvl w:val="0"/>
          <w:numId w:val="5"/>
        </w:numPr>
        <w:spacing w:after="0" w:line="360" w:lineRule="auto"/>
        <w:rPr>
          <w:rFonts w:ascii="Centaur" w:eastAsia="Calibri" w:hAnsi="Centaur" w:cs="David"/>
          <w:sz w:val="28"/>
          <w:szCs w:val="28"/>
        </w:rPr>
      </w:pPr>
      <w:r w:rsidRPr="00225CDE">
        <w:rPr>
          <w:rFonts w:ascii="Centaur" w:eastAsia="Calibri" w:hAnsi="Centaur" w:cs="David" w:hint="cs"/>
          <w:sz w:val="28"/>
          <w:szCs w:val="28"/>
          <w:rtl/>
        </w:rPr>
        <w:t>מ"אמת ואמונה" עד "גאל ישראל".</w:t>
      </w:r>
    </w:p>
    <w:p w14:paraId="21DDB724" w14:textId="77777777" w:rsidR="00EF47D1" w:rsidRPr="00225CDE" w:rsidRDefault="00EF47D1" w:rsidP="00EF47D1">
      <w:pPr>
        <w:numPr>
          <w:ilvl w:val="0"/>
          <w:numId w:val="5"/>
        </w:numPr>
        <w:spacing w:after="0" w:line="360" w:lineRule="auto"/>
        <w:rPr>
          <w:rFonts w:ascii="Centaur" w:eastAsia="Calibri" w:hAnsi="Centaur" w:cs="David"/>
          <w:sz w:val="28"/>
          <w:szCs w:val="28"/>
        </w:rPr>
      </w:pPr>
      <w:r w:rsidRPr="00225CDE">
        <w:rPr>
          <w:rFonts w:ascii="Centaur" w:eastAsia="Calibri" w:hAnsi="Centaur" w:cs="David" w:hint="cs"/>
          <w:sz w:val="28"/>
          <w:szCs w:val="28"/>
          <w:rtl/>
        </w:rPr>
        <w:t>"השכיבנו".</w:t>
      </w:r>
    </w:p>
    <w:p w14:paraId="51C7A0D1"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במה עוסקת כל ברכה של הברכות לאחר קריאת שמע בערבית?</w:t>
      </w:r>
    </w:p>
    <w:p w14:paraId="7271495D" w14:textId="77777777" w:rsidR="00EF47D1" w:rsidRPr="00225CDE" w:rsidRDefault="00EF47D1" w:rsidP="00EF47D1">
      <w:pPr>
        <w:numPr>
          <w:ilvl w:val="0"/>
          <w:numId w:val="6"/>
        </w:numPr>
        <w:spacing w:after="0" w:line="360" w:lineRule="auto"/>
        <w:rPr>
          <w:rFonts w:ascii="Centaur" w:eastAsia="Calibri" w:hAnsi="Centaur" w:cs="David"/>
          <w:sz w:val="28"/>
          <w:szCs w:val="28"/>
        </w:rPr>
      </w:pPr>
      <w:r w:rsidRPr="00225CDE">
        <w:rPr>
          <w:rFonts w:ascii="Centaur" w:eastAsia="Calibri" w:hAnsi="Centaur" w:cs="David" w:hint="cs"/>
          <w:sz w:val="28"/>
          <w:szCs w:val="28"/>
          <w:rtl/>
        </w:rPr>
        <w:t xml:space="preserve">"גאל ישראל"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דומה ומקבילה לברכה לאחר קריאת שמע בשחרית. (ראה בחלק הקודם).</w:t>
      </w:r>
    </w:p>
    <w:p w14:paraId="7F187403" w14:textId="77777777" w:rsidR="00EF47D1" w:rsidRPr="00225CDE" w:rsidRDefault="00EF47D1" w:rsidP="00EF47D1">
      <w:pPr>
        <w:numPr>
          <w:ilvl w:val="0"/>
          <w:numId w:val="6"/>
        </w:numPr>
        <w:spacing w:after="0" w:line="360" w:lineRule="auto"/>
        <w:rPr>
          <w:rFonts w:ascii="Centaur" w:eastAsia="Calibri" w:hAnsi="Centaur" w:cs="David"/>
          <w:sz w:val="28"/>
          <w:szCs w:val="28"/>
        </w:rPr>
      </w:pPr>
      <w:r w:rsidRPr="00225CDE">
        <w:rPr>
          <w:rFonts w:ascii="Centaur" w:eastAsia="Calibri" w:hAnsi="Centaur" w:cs="David" w:hint="cs"/>
          <w:sz w:val="28"/>
          <w:szCs w:val="28"/>
          <w:rtl/>
        </w:rPr>
        <w:t>"השכיבנו" -  בקשה שהקב"ה ישמור עלינו כיום ובעתיד.</w:t>
      </w:r>
    </w:p>
    <w:p w14:paraId="68278169"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הסבר את הכלל "צריך לסמוך גאולה לתפילה".</w:t>
      </w:r>
    </w:p>
    <w:p w14:paraId="4E9C8FC1"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 xml:space="preserve">לפי ההלכה, אסור להפסיק בין ברכת "גאולה"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"גאל ישראל" לתפילת לחש. </w:t>
      </w:r>
    </w:p>
    <w:p w14:paraId="6743CD8E"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מה זה "תפילת לחש"?</w:t>
      </w:r>
    </w:p>
    <w:p w14:paraId="2F31B6C0"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 xml:space="preserve"> התפילה שאומרים בלחש בעמידה מיד לאחר הברכות שלאחר קריאת שמע. ביום חול זו תפילת שמונה עשרה, ובשבת או החגים זו תפילת לחש מיוחדת לשבת או לחג.</w:t>
      </w:r>
    </w:p>
    <w:p w14:paraId="213CA863"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באיזו תפילה יש ברכה נוספת בין "גאל ישראל" לתפילת לחש? מהי הברכה?</w:t>
      </w:r>
    </w:p>
    <w:p w14:paraId="2F14A021" w14:textId="300B92A0" w:rsidR="00EF47D1"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בתפילת ערבית, אומרים את ברכת "השכיבנו" בין "גאל ישראל" לתפילת לחש.</w:t>
      </w:r>
    </w:p>
    <w:p w14:paraId="4704C22A" w14:textId="77777777" w:rsidR="00EF47D1" w:rsidRPr="00225CDE" w:rsidRDefault="00EF47D1" w:rsidP="00EF47D1">
      <w:pPr>
        <w:spacing w:after="0" w:line="360" w:lineRule="auto"/>
        <w:rPr>
          <w:rFonts w:ascii="Centaur" w:eastAsia="Calibri" w:hAnsi="Centaur" w:cs="David"/>
          <w:sz w:val="28"/>
          <w:szCs w:val="28"/>
          <w:rtl/>
        </w:rPr>
      </w:pPr>
    </w:p>
    <w:p w14:paraId="454FD460"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lastRenderedPageBreak/>
        <w:t>כיצד מסבירה הגמרא ש"השכיבנו" לא נקראת הפסקה בין "גאל ישראל" לתפילת לחש?</w:t>
      </w:r>
    </w:p>
    <w:p w14:paraId="22933E2B" w14:textId="1C99AE62" w:rsidR="00EF47D1"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 xml:space="preserve">הגמרא אומרת כי ברכת "השכיבנו" היא כאילו המשך הברכה של "גאל ישראל". בלשון הגמרא "גאולה </w:t>
      </w:r>
      <w:proofErr w:type="spellStart"/>
      <w:r w:rsidRPr="00225CDE">
        <w:rPr>
          <w:rFonts w:ascii="Centaur" w:eastAsia="Calibri" w:hAnsi="Centaur" w:cs="David" w:hint="cs"/>
          <w:sz w:val="28"/>
          <w:szCs w:val="28"/>
          <w:rtl/>
        </w:rPr>
        <w:t>אריכתא</w:t>
      </w:r>
      <w:proofErr w:type="spellEnd"/>
      <w:r w:rsidRPr="00225CDE">
        <w:rPr>
          <w:rFonts w:ascii="Centaur" w:eastAsia="Calibri" w:hAnsi="Centaur" w:cs="David" w:hint="cs"/>
          <w:sz w:val="28"/>
          <w:szCs w:val="28"/>
          <w:rtl/>
        </w:rPr>
        <w:t>" = גאולה ארוכה.</w:t>
      </w:r>
    </w:p>
    <w:p w14:paraId="4EC3B95F" w14:textId="77777777" w:rsidR="00EF47D1" w:rsidRPr="00225CDE" w:rsidRDefault="00EF47D1" w:rsidP="00EF47D1">
      <w:pPr>
        <w:spacing w:after="0" w:line="360" w:lineRule="auto"/>
        <w:rPr>
          <w:rFonts w:ascii="Centaur" w:eastAsia="Calibri" w:hAnsi="Centaur" w:cs="David"/>
          <w:sz w:val="28"/>
          <w:szCs w:val="28"/>
          <w:rtl/>
        </w:rPr>
      </w:pPr>
    </w:p>
    <w:p w14:paraId="05C4C28E"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כיצד מבטאים חכמים את החשיבות "שלא להפסיק בין גאולה לתפילה"?</w:t>
      </w:r>
    </w:p>
    <w:p w14:paraId="68686746" w14:textId="77777777" w:rsidR="00EF47D1" w:rsidRPr="00225CDE" w:rsidRDefault="00EF47D1" w:rsidP="00EF47D1">
      <w:pPr>
        <w:numPr>
          <w:ilvl w:val="0"/>
          <w:numId w:val="7"/>
        </w:numPr>
        <w:spacing w:after="0" w:line="360" w:lineRule="auto"/>
        <w:rPr>
          <w:rFonts w:ascii="Centaur" w:eastAsia="Calibri" w:hAnsi="Centaur" w:cs="David"/>
          <w:sz w:val="28"/>
          <w:szCs w:val="28"/>
        </w:rPr>
      </w:pPr>
      <w:r w:rsidRPr="00225CDE">
        <w:rPr>
          <w:rFonts w:ascii="Centaur" w:eastAsia="Calibri" w:hAnsi="Centaur" w:cs="David" w:hint="cs"/>
          <w:sz w:val="28"/>
          <w:szCs w:val="28"/>
          <w:rtl/>
        </w:rPr>
        <w:t>בגמרא: מי שלא מפסיק בין שתי הברכות הערבית הוא "בן העולם הבא".</w:t>
      </w:r>
    </w:p>
    <w:p w14:paraId="084ED049" w14:textId="77777777" w:rsidR="00EF47D1" w:rsidRPr="00225CDE" w:rsidRDefault="00EF47D1" w:rsidP="00EF47D1">
      <w:pPr>
        <w:numPr>
          <w:ilvl w:val="0"/>
          <w:numId w:val="7"/>
        </w:numPr>
        <w:spacing w:after="0" w:line="360" w:lineRule="auto"/>
        <w:rPr>
          <w:rFonts w:ascii="Centaur" w:eastAsia="Calibri" w:hAnsi="Centaur" w:cs="David"/>
          <w:sz w:val="28"/>
          <w:szCs w:val="28"/>
        </w:rPr>
      </w:pPr>
      <w:r w:rsidRPr="00225CDE">
        <w:rPr>
          <w:rFonts w:ascii="Centaur" w:eastAsia="Calibri" w:hAnsi="Centaur" w:cs="David" w:hint="cs"/>
          <w:sz w:val="28"/>
          <w:szCs w:val="28"/>
          <w:rtl/>
        </w:rPr>
        <w:t xml:space="preserve">בגמרא: "כל הסומך גאולה לתפילה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אינו ניזוק כל היום"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כל מי שלא מפסיק בין גאל ישראל לתפילת לחש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לא יקרה לו שום נזק בכל אותו היום.</w:t>
      </w:r>
    </w:p>
    <w:p w14:paraId="52992A8E" w14:textId="45AB4E33" w:rsidR="00EF47D1" w:rsidRDefault="00EF47D1" w:rsidP="00EF47D1">
      <w:pPr>
        <w:numPr>
          <w:ilvl w:val="0"/>
          <w:numId w:val="7"/>
        </w:numPr>
        <w:spacing w:after="0" w:line="360" w:lineRule="auto"/>
        <w:rPr>
          <w:rFonts w:ascii="Centaur" w:eastAsia="Calibri" w:hAnsi="Centaur" w:cs="David"/>
          <w:sz w:val="28"/>
          <w:szCs w:val="28"/>
        </w:rPr>
      </w:pPr>
      <w:r w:rsidRPr="00225CDE">
        <w:rPr>
          <w:rFonts w:ascii="Centaur" w:eastAsia="Calibri" w:hAnsi="Centaur" w:cs="David" w:hint="cs"/>
          <w:sz w:val="28"/>
          <w:szCs w:val="28"/>
          <w:rtl/>
        </w:rPr>
        <w:t xml:space="preserve">בהלכה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בשולחן ערוך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אסור להפסיק בין גאולה לתפילה, אפילו לא כדי להניח תפילין, או לענות לקדושה או קדיש.</w:t>
      </w:r>
    </w:p>
    <w:p w14:paraId="57E3C874" w14:textId="77777777" w:rsidR="00EF47D1" w:rsidRPr="00225CDE" w:rsidRDefault="00EF47D1" w:rsidP="00EF47D1">
      <w:pPr>
        <w:spacing w:after="0" w:line="360" w:lineRule="auto"/>
        <w:ind w:left="720"/>
        <w:rPr>
          <w:rFonts w:ascii="Centaur" w:eastAsia="Calibri" w:hAnsi="Centaur" w:cs="David"/>
          <w:sz w:val="28"/>
          <w:szCs w:val="28"/>
        </w:rPr>
      </w:pPr>
    </w:p>
    <w:p w14:paraId="59025F9A" w14:textId="588DE062" w:rsidR="00EF47D1"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מה יעשה מי שכמעט הגיע לתפילת לחש, ורואה שמיד החזן עומד להגיד קדיש או קדושה, ורוצה לענות?</w:t>
      </w:r>
    </w:p>
    <w:p w14:paraId="55E5EC10" w14:textId="77777777" w:rsidR="00EF47D1" w:rsidRPr="00225CDE" w:rsidRDefault="00EF47D1" w:rsidP="00EF47D1">
      <w:pPr>
        <w:spacing w:after="0" w:line="360" w:lineRule="auto"/>
        <w:rPr>
          <w:rFonts w:ascii="Centaur" w:eastAsia="Calibri" w:hAnsi="Centaur" w:cs="David"/>
          <w:b/>
          <w:bCs/>
          <w:sz w:val="28"/>
          <w:szCs w:val="28"/>
          <w:u w:val="single"/>
          <w:rtl/>
        </w:rPr>
      </w:pPr>
    </w:p>
    <w:p w14:paraId="4B1A84DD" w14:textId="709E0132" w:rsidR="00EF47D1"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 xml:space="preserve">השולחן ערוך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ימתין בלי לסיים את ברכת "גאל ישראל", ואז יצטרף לקדיש או הקדושה, ולאחר שיסיים את הקדיש או הקדושה, יסיים את ברכת "גאל ישראל", ויתחיל מיד את תפילת לחש.</w:t>
      </w:r>
    </w:p>
    <w:p w14:paraId="78A0BDC4" w14:textId="77777777" w:rsidR="00EF47D1" w:rsidRPr="00225CDE" w:rsidRDefault="00EF47D1" w:rsidP="00EF47D1">
      <w:pPr>
        <w:spacing w:after="0" w:line="360" w:lineRule="auto"/>
        <w:rPr>
          <w:rFonts w:ascii="Centaur" w:eastAsia="Calibri" w:hAnsi="Centaur" w:cs="David"/>
          <w:sz w:val="28"/>
          <w:szCs w:val="28"/>
          <w:rtl/>
        </w:rPr>
      </w:pPr>
    </w:p>
    <w:p w14:paraId="5367FE08"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למה כל כך חשוב שלא להפסיק בין "גאולה לתפילה"?</w:t>
      </w:r>
    </w:p>
    <w:p w14:paraId="57895A63"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 xml:space="preserve">רבי אמי: הדבר דומה לאדם שהוא דפק על הדלת של המלך, וכאשר המלך פתח את הדלת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הוא ראה את האדם שדפק על הדלת הולך סתם כך. כיצד יגיב המלך?</w:t>
      </w:r>
    </w:p>
    <w:p w14:paraId="4B5D6DDE" w14:textId="499D09E7" w:rsidR="00EF47D1"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כאשר אנחנו אומרים את ברכת "גאל ישראל" הקב"ה פותח לנו את הדלת שלו. ולכן צריך מיד לשבח, לבקש ולהודות לקב"ה, ולא להתחיל להתעסק בדברים אחרים.</w:t>
      </w:r>
    </w:p>
    <w:p w14:paraId="2891CCF1" w14:textId="77777777" w:rsidR="00EF47D1" w:rsidRPr="00225CDE" w:rsidRDefault="00EF47D1" w:rsidP="00EF47D1">
      <w:pPr>
        <w:spacing w:after="0" w:line="360" w:lineRule="auto"/>
        <w:rPr>
          <w:rFonts w:ascii="Centaur" w:eastAsia="Calibri" w:hAnsi="Centaur" w:cs="David"/>
          <w:sz w:val="28"/>
          <w:szCs w:val="28"/>
          <w:rtl/>
        </w:rPr>
      </w:pPr>
    </w:p>
    <w:p w14:paraId="5A4CB8AF"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למה דווקא ברכת "גאל ישראל" היא כמו פתיחת הדלת לארמון של הקב"ה?</w:t>
      </w:r>
    </w:p>
    <w:p w14:paraId="4C560603"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 xml:space="preserve">הרב אליעזר מלמד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בברכה זו אנחנו משבחים את הקב"ה על יציאת מצריים. ויציאת מצריים זה הקשר החזק ביותר שהקב"ה הראה לעם ישראל.</w:t>
      </w:r>
    </w:p>
    <w:p w14:paraId="1B318546" w14:textId="77777777" w:rsidR="00EF47D1" w:rsidRPr="00225CDE" w:rsidRDefault="00EF47D1" w:rsidP="00EF47D1">
      <w:pPr>
        <w:spacing w:after="0" w:line="360" w:lineRule="auto"/>
        <w:rPr>
          <w:rFonts w:ascii="Centaur" w:eastAsia="Calibri" w:hAnsi="Centaur" w:cs="David"/>
          <w:b/>
          <w:bCs/>
          <w:sz w:val="28"/>
          <w:szCs w:val="28"/>
          <w:u w:val="single"/>
          <w:rtl/>
        </w:rPr>
      </w:pPr>
    </w:p>
    <w:p w14:paraId="55D27C49" w14:textId="47811345" w:rsidR="00EF47D1" w:rsidRDefault="00EF47D1" w:rsidP="00EF47D1">
      <w:pPr>
        <w:spacing w:after="0" w:line="360" w:lineRule="auto"/>
        <w:rPr>
          <w:rFonts w:ascii="Centaur" w:eastAsia="Calibri" w:hAnsi="Centaur" w:cs="David"/>
          <w:b/>
          <w:bCs/>
          <w:sz w:val="28"/>
          <w:szCs w:val="28"/>
          <w:u w:val="single"/>
          <w:rtl/>
        </w:rPr>
      </w:pPr>
    </w:p>
    <w:p w14:paraId="3DCD12BD" w14:textId="7F54B0E0" w:rsidR="00EF47D1" w:rsidRDefault="00EF47D1" w:rsidP="00EF47D1">
      <w:pPr>
        <w:spacing w:after="0" w:line="360" w:lineRule="auto"/>
        <w:rPr>
          <w:rFonts w:ascii="Centaur" w:eastAsia="Calibri" w:hAnsi="Centaur" w:cs="David"/>
          <w:b/>
          <w:bCs/>
          <w:sz w:val="28"/>
          <w:szCs w:val="28"/>
          <w:u w:val="single"/>
          <w:rtl/>
        </w:rPr>
      </w:pPr>
    </w:p>
    <w:p w14:paraId="6F1287DE" w14:textId="34F351A6" w:rsidR="00EF47D1" w:rsidRDefault="00EF47D1" w:rsidP="00EF47D1">
      <w:pPr>
        <w:spacing w:after="0" w:line="360" w:lineRule="auto"/>
        <w:rPr>
          <w:rFonts w:ascii="Centaur" w:eastAsia="Calibri" w:hAnsi="Centaur" w:cs="David"/>
          <w:b/>
          <w:bCs/>
          <w:sz w:val="28"/>
          <w:szCs w:val="28"/>
          <w:u w:val="single"/>
          <w:rtl/>
        </w:rPr>
      </w:pPr>
    </w:p>
    <w:p w14:paraId="1408C8C9" w14:textId="77777777" w:rsidR="00EF47D1" w:rsidRPr="00225CDE" w:rsidRDefault="00EF47D1" w:rsidP="00EF47D1">
      <w:pPr>
        <w:spacing w:after="0" w:line="360" w:lineRule="auto"/>
        <w:rPr>
          <w:rFonts w:ascii="Centaur" w:eastAsia="Calibri" w:hAnsi="Centaur" w:cs="David" w:hint="cs"/>
          <w:b/>
          <w:bCs/>
          <w:sz w:val="28"/>
          <w:szCs w:val="28"/>
          <w:u w:val="single"/>
          <w:rtl/>
        </w:rPr>
      </w:pPr>
    </w:p>
    <w:p w14:paraId="06F6DCA8"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lastRenderedPageBreak/>
        <w:t>כיצד נוהגים כיום לגבי ההפסקה בין "גאולה לתפילה" כיום?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747"/>
        <w:gridCol w:w="2775"/>
      </w:tblGrid>
      <w:tr w:rsidR="00EF47D1" w:rsidRPr="00225CDE" w14:paraId="665EFECD" w14:textId="77777777" w:rsidTr="006F2A3B">
        <w:tc>
          <w:tcPr>
            <w:tcW w:w="3560" w:type="dxa"/>
            <w:shd w:val="clear" w:color="auto" w:fill="auto"/>
          </w:tcPr>
          <w:p w14:paraId="477BCE3B" w14:textId="77777777" w:rsidR="00EF47D1" w:rsidRPr="00225CDE" w:rsidRDefault="00EF47D1" w:rsidP="006F2A3B">
            <w:pPr>
              <w:spacing w:after="0" w:line="360" w:lineRule="auto"/>
              <w:jc w:val="center"/>
              <w:rPr>
                <w:rFonts w:ascii="Centaur" w:eastAsia="Calibri" w:hAnsi="Centaur" w:cs="David"/>
                <w:b/>
                <w:bCs/>
                <w:sz w:val="28"/>
                <w:szCs w:val="28"/>
                <w:rtl/>
              </w:rPr>
            </w:pPr>
            <w:r w:rsidRPr="00225CDE">
              <w:rPr>
                <w:rFonts w:ascii="Centaur" w:eastAsia="Calibri" w:hAnsi="Centaur" w:cs="David" w:hint="cs"/>
                <w:b/>
                <w:bCs/>
                <w:sz w:val="28"/>
                <w:szCs w:val="28"/>
                <w:rtl/>
              </w:rPr>
              <w:t>המקרה</w:t>
            </w:r>
          </w:p>
        </w:tc>
        <w:tc>
          <w:tcPr>
            <w:tcW w:w="3561" w:type="dxa"/>
            <w:shd w:val="clear" w:color="auto" w:fill="auto"/>
          </w:tcPr>
          <w:p w14:paraId="73A385EC" w14:textId="77777777" w:rsidR="00EF47D1" w:rsidRPr="00225CDE" w:rsidRDefault="00EF47D1" w:rsidP="006F2A3B">
            <w:pPr>
              <w:spacing w:after="0" w:line="360" w:lineRule="auto"/>
              <w:jc w:val="center"/>
              <w:rPr>
                <w:rFonts w:ascii="Centaur" w:eastAsia="Calibri" w:hAnsi="Centaur" w:cs="David"/>
                <w:b/>
                <w:bCs/>
                <w:sz w:val="28"/>
                <w:szCs w:val="28"/>
                <w:rtl/>
              </w:rPr>
            </w:pPr>
            <w:r w:rsidRPr="00225CDE">
              <w:rPr>
                <w:rFonts w:ascii="Centaur" w:eastAsia="Calibri" w:hAnsi="Centaur" w:cs="David" w:hint="cs"/>
                <w:b/>
                <w:bCs/>
                <w:sz w:val="28"/>
                <w:szCs w:val="28"/>
                <w:rtl/>
              </w:rPr>
              <w:t>בתפילת שחרית</w:t>
            </w:r>
          </w:p>
        </w:tc>
        <w:tc>
          <w:tcPr>
            <w:tcW w:w="3561" w:type="dxa"/>
            <w:shd w:val="clear" w:color="auto" w:fill="auto"/>
          </w:tcPr>
          <w:p w14:paraId="63559C6D" w14:textId="77777777" w:rsidR="00EF47D1" w:rsidRPr="00225CDE" w:rsidRDefault="00EF47D1" w:rsidP="006F2A3B">
            <w:pPr>
              <w:spacing w:after="0" w:line="360" w:lineRule="auto"/>
              <w:jc w:val="center"/>
              <w:rPr>
                <w:rFonts w:ascii="Centaur" w:eastAsia="Calibri" w:hAnsi="Centaur" w:cs="David"/>
                <w:b/>
                <w:bCs/>
                <w:sz w:val="28"/>
                <w:szCs w:val="28"/>
                <w:rtl/>
              </w:rPr>
            </w:pPr>
            <w:r w:rsidRPr="00225CDE">
              <w:rPr>
                <w:rFonts w:ascii="Centaur" w:eastAsia="Calibri" w:hAnsi="Centaur" w:cs="David" w:hint="cs"/>
                <w:b/>
                <w:bCs/>
                <w:sz w:val="28"/>
                <w:szCs w:val="28"/>
                <w:rtl/>
              </w:rPr>
              <w:t>בתפילת ערבית</w:t>
            </w:r>
          </w:p>
        </w:tc>
      </w:tr>
      <w:tr w:rsidR="00EF47D1" w:rsidRPr="00225CDE" w14:paraId="3C9C9B4D" w14:textId="77777777" w:rsidTr="006F2A3B">
        <w:tc>
          <w:tcPr>
            <w:tcW w:w="3560" w:type="dxa"/>
            <w:shd w:val="clear" w:color="auto" w:fill="auto"/>
          </w:tcPr>
          <w:p w14:paraId="6561EC51" w14:textId="77777777" w:rsidR="00EF47D1" w:rsidRPr="00225CDE" w:rsidRDefault="00EF47D1" w:rsidP="006F2A3B">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לענות לקדיש או להצטרף לקדושה</w:t>
            </w:r>
          </w:p>
        </w:tc>
        <w:tc>
          <w:tcPr>
            <w:tcW w:w="3561" w:type="dxa"/>
            <w:shd w:val="clear" w:color="auto" w:fill="auto"/>
          </w:tcPr>
          <w:p w14:paraId="78B3C434" w14:textId="77777777" w:rsidR="00EF47D1" w:rsidRPr="00225CDE" w:rsidRDefault="00EF47D1" w:rsidP="006F2A3B">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אסור</w:t>
            </w:r>
          </w:p>
        </w:tc>
        <w:tc>
          <w:tcPr>
            <w:tcW w:w="3561" w:type="dxa"/>
            <w:shd w:val="clear" w:color="auto" w:fill="auto"/>
          </w:tcPr>
          <w:p w14:paraId="237AE47F" w14:textId="77777777" w:rsidR="00EF47D1" w:rsidRPr="00225CDE" w:rsidRDefault="00EF47D1" w:rsidP="006F2A3B">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עונה לקדיש.</w:t>
            </w:r>
          </w:p>
        </w:tc>
      </w:tr>
      <w:tr w:rsidR="00EF47D1" w:rsidRPr="00225CDE" w14:paraId="1E10F670" w14:textId="77777777" w:rsidTr="006F2A3B">
        <w:tc>
          <w:tcPr>
            <w:tcW w:w="3560" w:type="dxa"/>
            <w:shd w:val="clear" w:color="auto" w:fill="auto"/>
          </w:tcPr>
          <w:p w14:paraId="5EFEB788" w14:textId="77777777" w:rsidR="00EF47D1" w:rsidRPr="00225CDE" w:rsidRDefault="00EF47D1" w:rsidP="006F2A3B">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לענות "אמן" על ברכת "גאל ישראל"</w:t>
            </w:r>
          </w:p>
        </w:tc>
        <w:tc>
          <w:tcPr>
            <w:tcW w:w="3561" w:type="dxa"/>
            <w:shd w:val="clear" w:color="auto" w:fill="auto"/>
          </w:tcPr>
          <w:p w14:paraId="6CD3BF16" w14:textId="77777777" w:rsidR="00EF47D1" w:rsidRPr="00225CDE" w:rsidRDefault="00EF47D1" w:rsidP="006F2A3B">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אסור</w:t>
            </w:r>
          </w:p>
        </w:tc>
        <w:tc>
          <w:tcPr>
            <w:tcW w:w="3561" w:type="dxa"/>
            <w:shd w:val="clear" w:color="auto" w:fill="auto"/>
          </w:tcPr>
          <w:p w14:paraId="1256914D" w14:textId="77777777" w:rsidR="00EF47D1" w:rsidRPr="00225CDE" w:rsidRDefault="00EF47D1" w:rsidP="006F2A3B">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עונים "אמן".</w:t>
            </w:r>
          </w:p>
        </w:tc>
      </w:tr>
      <w:tr w:rsidR="00EF47D1" w:rsidRPr="00225CDE" w14:paraId="6EDE969F" w14:textId="77777777" w:rsidTr="006F2A3B">
        <w:tc>
          <w:tcPr>
            <w:tcW w:w="3560" w:type="dxa"/>
            <w:shd w:val="clear" w:color="auto" w:fill="auto"/>
          </w:tcPr>
          <w:p w14:paraId="0BCAFAC3" w14:textId="77777777" w:rsidR="00EF47D1" w:rsidRPr="00225CDE" w:rsidRDefault="00EF47D1" w:rsidP="006F2A3B">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להכריז "יעלה ויבוא" בראש חודש, כדי שהציבור לא ישכח להגיד "יעלה ויבוא" וכדומה.</w:t>
            </w:r>
          </w:p>
        </w:tc>
        <w:tc>
          <w:tcPr>
            <w:tcW w:w="3561" w:type="dxa"/>
            <w:shd w:val="clear" w:color="auto" w:fill="auto"/>
          </w:tcPr>
          <w:p w14:paraId="0502B6AD" w14:textId="77777777" w:rsidR="00EF47D1" w:rsidRPr="00225CDE" w:rsidRDefault="00EF47D1" w:rsidP="006F2A3B">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אסור</w:t>
            </w:r>
          </w:p>
        </w:tc>
        <w:tc>
          <w:tcPr>
            <w:tcW w:w="3561" w:type="dxa"/>
            <w:shd w:val="clear" w:color="auto" w:fill="auto"/>
          </w:tcPr>
          <w:p w14:paraId="5426C84A" w14:textId="77777777" w:rsidR="00EF47D1" w:rsidRPr="00225CDE" w:rsidRDefault="00EF47D1" w:rsidP="006F2A3B">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מותר.</w:t>
            </w:r>
          </w:p>
        </w:tc>
      </w:tr>
      <w:tr w:rsidR="00EF47D1" w:rsidRPr="00225CDE" w14:paraId="2219920E" w14:textId="77777777" w:rsidTr="006F2A3B">
        <w:tc>
          <w:tcPr>
            <w:tcW w:w="3560" w:type="dxa"/>
            <w:shd w:val="clear" w:color="auto" w:fill="auto"/>
          </w:tcPr>
          <w:p w14:paraId="6C45467F" w14:textId="77777777" w:rsidR="00EF47D1" w:rsidRPr="00225CDE" w:rsidRDefault="00EF47D1" w:rsidP="006F2A3B">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מי שאחר לתפילה והגיע בדיוק לתפילת לחש. וצריך להחליט האם להתפלל תפילת לחש עם כולם, ולוותר על הצמדת "גאל ישראל" לתפילת לחש" , או להתפלל לפי הסדר, ולא להתפלל תפילת לחש עם כולם.</w:t>
            </w:r>
          </w:p>
        </w:tc>
        <w:tc>
          <w:tcPr>
            <w:tcW w:w="3561" w:type="dxa"/>
            <w:shd w:val="clear" w:color="auto" w:fill="auto"/>
          </w:tcPr>
          <w:p w14:paraId="38AE7657" w14:textId="77777777" w:rsidR="00EF47D1" w:rsidRPr="00225CDE" w:rsidRDefault="00EF47D1" w:rsidP="006F2A3B">
            <w:pPr>
              <w:spacing w:after="0" w:line="360" w:lineRule="auto"/>
              <w:rPr>
                <w:rFonts w:ascii="Centaur" w:eastAsia="Calibri" w:hAnsi="Centaur" w:cs="David"/>
                <w:sz w:val="28"/>
                <w:szCs w:val="28"/>
                <w:rtl/>
              </w:rPr>
            </w:pPr>
            <w:proofErr w:type="spellStart"/>
            <w:r w:rsidRPr="00225CDE">
              <w:rPr>
                <w:rFonts w:ascii="Centaur" w:eastAsia="Calibri" w:hAnsi="Centaur" w:cs="David" w:hint="cs"/>
                <w:sz w:val="28"/>
                <w:szCs w:val="28"/>
                <w:rtl/>
              </w:rPr>
              <w:t>חיב</w:t>
            </w:r>
            <w:proofErr w:type="spellEnd"/>
            <w:r w:rsidRPr="00225CDE">
              <w:rPr>
                <w:rFonts w:ascii="Centaur" w:eastAsia="Calibri" w:hAnsi="Centaur" w:cs="David" w:hint="cs"/>
                <w:sz w:val="28"/>
                <w:szCs w:val="28"/>
                <w:rtl/>
              </w:rPr>
              <w:t xml:space="preserve"> להתפלל לפי הסדר הרגיל, כדי שיוכל להגיד "גאל ישראל" ומיד להתפלל תפילת לחש. למרות שיתפלל תפילת לחש לבד.</w:t>
            </w:r>
          </w:p>
        </w:tc>
        <w:tc>
          <w:tcPr>
            <w:tcW w:w="3561" w:type="dxa"/>
            <w:shd w:val="clear" w:color="auto" w:fill="auto"/>
          </w:tcPr>
          <w:p w14:paraId="17FEB95B" w14:textId="77777777" w:rsidR="00EF47D1" w:rsidRPr="00225CDE" w:rsidRDefault="00EF47D1" w:rsidP="006F2A3B">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יתחיל בתפילת  לחש עם כולם, ואחר כך יתפלל את קריאת שמע והברכות שלה, למרות שאז לאחר "ברכת הגאולה" הוא לא יגיד תפילת לחש. כי הוא כבר אמר אותה.</w:t>
            </w:r>
          </w:p>
        </w:tc>
      </w:tr>
    </w:tbl>
    <w:p w14:paraId="4A04ED31" w14:textId="77777777" w:rsidR="00EF47D1" w:rsidRPr="00225CDE" w:rsidRDefault="00EF47D1" w:rsidP="00EF47D1">
      <w:pPr>
        <w:spacing w:after="0" w:line="360" w:lineRule="auto"/>
        <w:rPr>
          <w:rFonts w:ascii="Centaur" w:eastAsia="Calibri" w:hAnsi="Centaur" w:cs="David"/>
          <w:sz w:val="28"/>
          <w:szCs w:val="28"/>
          <w:rtl/>
        </w:rPr>
      </w:pPr>
    </w:p>
    <w:p w14:paraId="3A0C3CEE" w14:textId="77777777" w:rsidR="00EF47D1" w:rsidRPr="00225CDE" w:rsidRDefault="00EF47D1" w:rsidP="00EF47D1">
      <w:pPr>
        <w:spacing w:after="0" w:line="360" w:lineRule="auto"/>
        <w:rPr>
          <w:rFonts w:ascii="Centaur" w:eastAsia="Calibri" w:hAnsi="Centaur" w:cs="Guttman Yad-Brush"/>
          <w:sz w:val="28"/>
          <w:szCs w:val="28"/>
          <w:rtl/>
        </w:rPr>
      </w:pPr>
      <w:r w:rsidRPr="00225CDE">
        <w:rPr>
          <w:rFonts w:ascii="Centaur" w:eastAsia="Calibri" w:hAnsi="Centaur" w:cs="Guttman Yad-Brush" w:hint="cs"/>
          <w:sz w:val="28"/>
          <w:szCs w:val="28"/>
          <w:rtl/>
        </w:rPr>
        <w:t>חתימת השער (טיפוס בסולם) עמוד 76.</w:t>
      </w:r>
    </w:p>
    <w:p w14:paraId="028A3EEC" w14:textId="77777777" w:rsidR="00EF47D1" w:rsidRPr="00225CDE" w:rsidRDefault="00EF47D1" w:rsidP="00EF47D1">
      <w:pPr>
        <w:spacing w:after="0" w:line="360" w:lineRule="auto"/>
        <w:rPr>
          <w:rFonts w:ascii="Centaur" w:eastAsia="Calibri" w:hAnsi="Centaur" w:cs="David"/>
          <w:b/>
          <w:bCs/>
          <w:sz w:val="28"/>
          <w:szCs w:val="28"/>
          <w:u w:val="single"/>
          <w:rtl/>
        </w:rPr>
      </w:pPr>
      <w:r w:rsidRPr="00225CDE">
        <w:rPr>
          <w:rFonts w:ascii="Centaur" w:eastAsia="Calibri" w:hAnsi="Centaur" w:cs="David" w:hint="cs"/>
          <w:b/>
          <w:bCs/>
          <w:sz w:val="28"/>
          <w:szCs w:val="28"/>
          <w:u w:val="single"/>
          <w:rtl/>
        </w:rPr>
        <w:t>מהם השלבים שהמתפלל עובר בתפילת שחרית עד לשיא של תפילת שמונה עשרה?</w:t>
      </w:r>
    </w:p>
    <w:p w14:paraId="0C9C89A7"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הסדר של תפילת שחרית הוא בא לעזור לנו להגיע לשיא של הקשר שלנו עם הקב"ה בתפילת שמונה עשרה.</w:t>
      </w:r>
    </w:p>
    <w:p w14:paraId="6C597BB2" w14:textId="77777777" w:rsidR="00EF47D1" w:rsidRPr="00225CDE" w:rsidRDefault="00EF47D1" w:rsidP="00EF47D1">
      <w:pPr>
        <w:spacing w:after="0" w:line="360" w:lineRule="auto"/>
        <w:rPr>
          <w:rFonts w:ascii="Centaur" w:eastAsia="Calibri" w:hAnsi="Centaur" w:cs="David"/>
          <w:sz w:val="28"/>
          <w:szCs w:val="28"/>
          <w:rtl/>
        </w:rPr>
      </w:pPr>
      <w:r w:rsidRPr="00225CDE">
        <w:rPr>
          <w:rFonts w:ascii="Centaur" w:eastAsia="Calibri" w:hAnsi="Centaur" w:cs="David" w:hint="cs"/>
          <w:sz w:val="28"/>
          <w:szCs w:val="28"/>
          <w:rtl/>
        </w:rPr>
        <w:t>והשלבים הם:</w:t>
      </w:r>
    </w:p>
    <w:p w14:paraId="3FEB5D0E" w14:textId="77777777" w:rsidR="00EF47D1" w:rsidRPr="00225CDE" w:rsidRDefault="00EF47D1" w:rsidP="00EF47D1">
      <w:pPr>
        <w:numPr>
          <w:ilvl w:val="0"/>
          <w:numId w:val="8"/>
        </w:numPr>
        <w:spacing w:after="0" w:line="360" w:lineRule="auto"/>
        <w:rPr>
          <w:rFonts w:ascii="Centaur" w:eastAsia="Calibri" w:hAnsi="Centaur" w:cs="David"/>
          <w:sz w:val="28"/>
          <w:szCs w:val="28"/>
        </w:rPr>
      </w:pPr>
      <w:r w:rsidRPr="00225CDE">
        <w:rPr>
          <w:rFonts w:ascii="Centaur" w:eastAsia="Calibri" w:hAnsi="Centaur" w:cs="David" w:hint="cs"/>
          <w:sz w:val="28"/>
          <w:szCs w:val="28"/>
          <w:rtl/>
        </w:rPr>
        <w:t xml:space="preserve">ברכות השחר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שבהם אנחנו מודים לקב"ה על שאנחנו בריאים פיזית. (יש לנו מה ללבוש, יכולים לעמוד ישר ועד).</w:t>
      </w:r>
    </w:p>
    <w:p w14:paraId="435DC750" w14:textId="77777777" w:rsidR="00EF47D1" w:rsidRPr="00225CDE" w:rsidRDefault="00EF47D1" w:rsidP="00EF47D1">
      <w:pPr>
        <w:numPr>
          <w:ilvl w:val="0"/>
          <w:numId w:val="8"/>
        </w:numPr>
        <w:spacing w:after="0" w:line="360" w:lineRule="auto"/>
        <w:rPr>
          <w:rFonts w:ascii="Centaur" w:eastAsia="Calibri" w:hAnsi="Centaur" w:cs="David"/>
          <w:sz w:val="28"/>
          <w:szCs w:val="28"/>
        </w:rPr>
      </w:pPr>
      <w:r w:rsidRPr="00225CDE">
        <w:rPr>
          <w:rFonts w:ascii="Centaur" w:eastAsia="Calibri" w:hAnsi="Centaur" w:cs="David" w:hint="cs"/>
          <w:sz w:val="28"/>
          <w:szCs w:val="28"/>
          <w:rtl/>
        </w:rPr>
        <w:t xml:space="preserve">פסוקי </w:t>
      </w:r>
      <w:proofErr w:type="spellStart"/>
      <w:r w:rsidRPr="00225CDE">
        <w:rPr>
          <w:rFonts w:ascii="Centaur" w:eastAsia="Calibri" w:hAnsi="Centaur" w:cs="David" w:hint="cs"/>
          <w:sz w:val="28"/>
          <w:szCs w:val="28"/>
          <w:rtl/>
        </w:rPr>
        <w:t>דזמרא</w:t>
      </w:r>
      <w:proofErr w:type="spellEnd"/>
      <w:r w:rsidRPr="00225CDE">
        <w:rPr>
          <w:rFonts w:ascii="Centaur" w:eastAsia="Calibri" w:hAnsi="Centaur" w:cs="David" w:hint="cs"/>
          <w:sz w:val="28"/>
          <w:szCs w:val="28"/>
          <w:rtl/>
        </w:rPr>
        <w:t xml:space="preserve">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משבחים את הקב"ה על הטובות שעשה ועושה לנו, וזה מקרב אותנו אליו עוד יותר רגשית.</w:t>
      </w:r>
    </w:p>
    <w:p w14:paraId="7FB4311C" w14:textId="77777777" w:rsidR="00EF47D1" w:rsidRPr="00225CDE" w:rsidRDefault="00EF47D1" w:rsidP="00EF47D1">
      <w:pPr>
        <w:numPr>
          <w:ilvl w:val="0"/>
          <w:numId w:val="8"/>
        </w:numPr>
        <w:spacing w:after="0" w:line="360" w:lineRule="auto"/>
        <w:rPr>
          <w:rFonts w:ascii="Centaur" w:eastAsia="Calibri" w:hAnsi="Centaur" w:cs="David"/>
          <w:sz w:val="28"/>
          <w:szCs w:val="28"/>
        </w:rPr>
      </w:pPr>
      <w:r w:rsidRPr="00225CDE">
        <w:rPr>
          <w:rFonts w:ascii="Centaur" w:eastAsia="Calibri" w:hAnsi="Centaur" w:cs="David" w:hint="cs"/>
          <w:sz w:val="28"/>
          <w:szCs w:val="28"/>
          <w:rtl/>
        </w:rPr>
        <w:t xml:space="preserve">קריאת שמע וברכותיה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הקשר הנפשי החזק שאנחנו אומרים אותו בקריאת שמע והברכות שלה, הקשר הפנימי בין הקב"ה לעם ישראל, שהביא את </w:t>
      </w:r>
      <w:r w:rsidRPr="00225CDE">
        <w:rPr>
          <w:rFonts w:ascii="Centaur" w:eastAsia="Calibri" w:hAnsi="Centaur" w:cs="David" w:hint="cs"/>
          <w:sz w:val="28"/>
          <w:szCs w:val="28"/>
          <w:rtl/>
        </w:rPr>
        <w:lastRenderedPageBreak/>
        <w:t xml:space="preserve">הקב"ה להוציא את בני ישראל מארץ מצריים, ולבחור בעם ישראל כעם סגולה </w:t>
      </w:r>
      <w:r w:rsidRPr="00225CDE">
        <w:rPr>
          <w:rFonts w:ascii="Centaur" w:eastAsia="Calibri" w:hAnsi="Centaur" w:cs="David"/>
          <w:sz w:val="28"/>
          <w:szCs w:val="28"/>
          <w:rtl/>
        </w:rPr>
        <w:t>–</w:t>
      </w:r>
      <w:r w:rsidRPr="00225CDE">
        <w:rPr>
          <w:rFonts w:ascii="Centaur" w:eastAsia="Calibri" w:hAnsi="Centaur" w:cs="David" w:hint="cs"/>
          <w:sz w:val="28"/>
          <w:szCs w:val="28"/>
          <w:rtl/>
        </w:rPr>
        <w:t xml:space="preserve"> העם של הקב"ה.</w:t>
      </w:r>
    </w:p>
    <w:p w14:paraId="3ECCF256" w14:textId="7C701436" w:rsidR="00EF47D1" w:rsidRDefault="00EF47D1" w:rsidP="00EF47D1">
      <w:pPr>
        <w:numPr>
          <w:ilvl w:val="0"/>
          <w:numId w:val="8"/>
        </w:numPr>
        <w:spacing w:after="0" w:line="360" w:lineRule="auto"/>
        <w:rPr>
          <w:rFonts w:ascii="Centaur" w:eastAsia="Calibri" w:hAnsi="Centaur" w:cs="David"/>
          <w:sz w:val="28"/>
          <w:szCs w:val="28"/>
        </w:rPr>
      </w:pPr>
      <w:r w:rsidRPr="00225CDE">
        <w:rPr>
          <w:rFonts w:ascii="Centaur" w:eastAsia="Calibri" w:hAnsi="Centaur" w:cs="David" w:hint="cs"/>
          <w:sz w:val="28"/>
          <w:szCs w:val="28"/>
          <w:rtl/>
        </w:rPr>
        <w:t>כאשר הרגשת הקשר היא כל כך חזקה, זה הזמן להתפלל את תפילת שמונה עשרה שבה אנחנו משבחים את הקב"ה, מבקשים בקשות ומודים לקב"ה.</w:t>
      </w:r>
    </w:p>
    <w:p w14:paraId="72C45393" w14:textId="30120AA9" w:rsidR="00EF47D1" w:rsidRPr="00EF47D1" w:rsidRDefault="00EF47D1" w:rsidP="00EF47D1">
      <w:pPr>
        <w:spacing w:after="0" w:line="360" w:lineRule="auto"/>
        <w:ind w:left="720"/>
        <w:rPr>
          <w:rFonts w:ascii="Centaur" w:eastAsia="Calibri" w:hAnsi="Centaur" w:cs="David"/>
          <w:b/>
          <w:bCs/>
          <w:sz w:val="28"/>
          <w:szCs w:val="28"/>
          <w:u w:val="single"/>
          <w:rtl/>
        </w:rPr>
      </w:pPr>
      <w:r w:rsidRPr="00EF47D1">
        <w:rPr>
          <w:rFonts w:ascii="Centaur" w:eastAsia="Calibri" w:hAnsi="Centaur" w:cs="David" w:hint="cs"/>
          <w:b/>
          <w:bCs/>
          <w:sz w:val="28"/>
          <w:szCs w:val="28"/>
          <w:u w:val="single"/>
          <w:rtl/>
        </w:rPr>
        <w:t>תהליך המפגש עם ה' לפי שלבי התפילה</w:t>
      </w:r>
    </w:p>
    <w:p w14:paraId="233A0EBB" w14:textId="77777777" w:rsidR="00EF47D1" w:rsidRPr="00225CDE" w:rsidRDefault="00EF47D1" w:rsidP="00EF47D1">
      <w:pPr>
        <w:spacing w:after="0" w:line="360" w:lineRule="auto"/>
        <w:ind w:left="720"/>
        <w:rPr>
          <w:rFonts w:ascii="Centaur" w:eastAsia="Calibri" w:hAnsi="Centaur" w:cs="David"/>
          <w:sz w:val="28"/>
          <w:szCs w:val="28"/>
        </w:rPr>
      </w:pPr>
    </w:p>
    <w:p w14:paraId="7219D624" w14:textId="77777777" w:rsidR="00EF47D1" w:rsidRPr="00225CDE" w:rsidRDefault="00EF47D1" w:rsidP="00EF47D1">
      <w:pPr>
        <w:spacing w:after="0" w:line="360" w:lineRule="auto"/>
        <w:rPr>
          <w:rFonts w:ascii="Centaur" w:eastAsia="Calibri" w:hAnsi="Centaur" w:cs="David"/>
          <w:b/>
          <w:bCs/>
          <w:sz w:val="28"/>
          <w:szCs w:val="28"/>
          <w:u w:val="single"/>
          <w:rtl/>
        </w:rPr>
      </w:pPr>
      <w:r>
        <w:rPr>
          <w:rFonts w:ascii="Centaur" w:eastAsia="Calibri" w:hAnsi="Centaur" w:cs="David" w:hint="cs"/>
          <w:b/>
          <w:bCs/>
          <w:noProof/>
          <w:sz w:val="28"/>
          <w:szCs w:val="28"/>
          <w:u w:val="single"/>
        </w:rPr>
        <w:drawing>
          <wp:inline distT="0" distB="0" distL="0" distR="0" wp14:anchorId="7E6A5A24" wp14:editId="51111E66">
            <wp:extent cx="5781675" cy="5476875"/>
            <wp:effectExtent l="0" t="0" r="9525" b="9525"/>
            <wp:docPr id="1" name="תמונה 1" descr="תפילה כמפגש עמוד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פילה כמפגש עמוד 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1675" cy="5476875"/>
                    </a:xfrm>
                    <a:prstGeom prst="rect">
                      <a:avLst/>
                    </a:prstGeom>
                    <a:noFill/>
                    <a:ln>
                      <a:noFill/>
                    </a:ln>
                  </pic:spPr>
                </pic:pic>
              </a:graphicData>
            </a:graphic>
          </wp:inline>
        </w:drawing>
      </w:r>
    </w:p>
    <w:p w14:paraId="64391F15" w14:textId="77777777" w:rsidR="00EF47D1" w:rsidRPr="00225CDE" w:rsidRDefault="00EF47D1" w:rsidP="00EF47D1">
      <w:pPr>
        <w:spacing w:after="0" w:line="360" w:lineRule="auto"/>
        <w:rPr>
          <w:rFonts w:ascii="Centaur" w:eastAsia="Calibri" w:hAnsi="Centaur" w:cs="David"/>
          <w:sz w:val="28"/>
          <w:szCs w:val="28"/>
          <w:rtl/>
        </w:rPr>
      </w:pPr>
    </w:p>
    <w:p w14:paraId="6D5B820B" w14:textId="77777777" w:rsidR="002009A5" w:rsidRPr="00EF47D1" w:rsidRDefault="002009A5">
      <w:pPr>
        <w:rPr>
          <w:rFonts w:hint="cs"/>
        </w:rPr>
      </w:pPr>
    </w:p>
    <w:sectPr w:rsidR="002009A5" w:rsidRPr="00EF47D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2BD9" w14:textId="77777777" w:rsidR="00AB5870" w:rsidRDefault="00AB5870" w:rsidP="00EF47D1">
      <w:pPr>
        <w:spacing w:after="0" w:line="240" w:lineRule="auto"/>
      </w:pPr>
      <w:r>
        <w:separator/>
      </w:r>
    </w:p>
  </w:endnote>
  <w:endnote w:type="continuationSeparator" w:id="0">
    <w:p w14:paraId="5F305ED8" w14:textId="77777777" w:rsidR="00AB5870" w:rsidRDefault="00AB5870" w:rsidP="00EF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89087056"/>
      <w:docPartObj>
        <w:docPartGallery w:val="Page Numbers (Bottom of Page)"/>
        <w:docPartUnique/>
      </w:docPartObj>
    </w:sdtPr>
    <w:sdtContent>
      <w:p w14:paraId="3E67272E" w14:textId="1D95AB8E" w:rsidR="00EF47D1" w:rsidRDefault="00EF47D1">
        <w:pPr>
          <w:pStyle w:val="a5"/>
          <w:jc w:val="center"/>
        </w:pPr>
        <w:r>
          <w:fldChar w:fldCharType="begin"/>
        </w:r>
        <w:r>
          <w:instrText>PAGE   \* MERGEFORMAT</w:instrText>
        </w:r>
        <w:r>
          <w:fldChar w:fldCharType="separate"/>
        </w:r>
        <w:r>
          <w:rPr>
            <w:rtl/>
            <w:lang w:val="he-IL"/>
          </w:rPr>
          <w:t>2</w:t>
        </w:r>
        <w:r>
          <w:fldChar w:fldCharType="end"/>
        </w:r>
      </w:p>
    </w:sdtContent>
  </w:sdt>
  <w:p w14:paraId="67300AD2" w14:textId="77777777" w:rsidR="00EF47D1" w:rsidRDefault="00EF47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975F9" w14:textId="77777777" w:rsidR="00AB5870" w:rsidRDefault="00AB5870" w:rsidP="00EF47D1">
      <w:pPr>
        <w:spacing w:after="0" w:line="240" w:lineRule="auto"/>
      </w:pPr>
      <w:r>
        <w:separator/>
      </w:r>
    </w:p>
  </w:footnote>
  <w:footnote w:type="continuationSeparator" w:id="0">
    <w:p w14:paraId="7E42C0F8" w14:textId="77777777" w:rsidR="00AB5870" w:rsidRDefault="00AB5870" w:rsidP="00EF4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65BC"/>
    <w:multiLevelType w:val="hybridMultilevel"/>
    <w:tmpl w:val="4D3EB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A14CB"/>
    <w:multiLevelType w:val="hybridMultilevel"/>
    <w:tmpl w:val="716A533E"/>
    <w:lvl w:ilvl="0" w:tplc="95CC1D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E1442"/>
    <w:multiLevelType w:val="hybridMultilevel"/>
    <w:tmpl w:val="C1E62DEC"/>
    <w:lvl w:ilvl="0" w:tplc="FE9076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01EBA"/>
    <w:multiLevelType w:val="hybridMultilevel"/>
    <w:tmpl w:val="C4B63338"/>
    <w:lvl w:ilvl="0" w:tplc="D98EC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06E22"/>
    <w:multiLevelType w:val="hybridMultilevel"/>
    <w:tmpl w:val="C2385636"/>
    <w:lvl w:ilvl="0" w:tplc="47969C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9413D3"/>
    <w:multiLevelType w:val="hybridMultilevel"/>
    <w:tmpl w:val="DB6A07C2"/>
    <w:lvl w:ilvl="0" w:tplc="1FEE6E6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70247C"/>
    <w:multiLevelType w:val="hybridMultilevel"/>
    <w:tmpl w:val="2654BAB8"/>
    <w:lvl w:ilvl="0" w:tplc="867851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6122B8"/>
    <w:multiLevelType w:val="hybridMultilevel"/>
    <w:tmpl w:val="FBE07CCA"/>
    <w:lvl w:ilvl="0" w:tplc="908025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4"/>
  </w:num>
  <w:num w:numId="4">
    <w:abstractNumId w:val="6"/>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D1"/>
    <w:rsid w:val="002009A5"/>
    <w:rsid w:val="00AB5870"/>
    <w:rsid w:val="00EF47D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8DF75"/>
  <w15:chartTrackingRefBased/>
  <w15:docId w15:val="{2AC4FA44-7635-470A-B5FB-6C78C1C7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7D1"/>
    <w:pPr>
      <w:bidi/>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7D1"/>
    <w:pPr>
      <w:tabs>
        <w:tab w:val="center" w:pos="4153"/>
        <w:tab w:val="right" w:pos="8306"/>
      </w:tabs>
      <w:spacing w:after="0" w:line="240" w:lineRule="auto"/>
    </w:pPr>
  </w:style>
  <w:style w:type="character" w:customStyle="1" w:styleId="a4">
    <w:name w:val="כותרת עליונה תו"/>
    <w:basedOn w:val="a0"/>
    <w:link w:val="a3"/>
    <w:uiPriority w:val="99"/>
    <w:rsid w:val="00EF47D1"/>
    <w:rPr>
      <w:lang w:val="en-US"/>
    </w:rPr>
  </w:style>
  <w:style w:type="paragraph" w:styleId="a5">
    <w:name w:val="footer"/>
    <w:basedOn w:val="a"/>
    <w:link w:val="a6"/>
    <w:uiPriority w:val="99"/>
    <w:unhideWhenUsed/>
    <w:rsid w:val="00EF47D1"/>
    <w:pPr>
      <w:tabs>
        <w:tab w:val="center" w:pos="4153"/>
        <w:tab w:val="right" w:pos="8306"/>
      </w:tabs>
      <w:spacing w:after="0" w:line="240" w:lineRule="auto"/>
    </w:pPr>
  </w:style>
  <w:style w:type="character" w:customStyle="1" w:styleId="a6">
    <w:name w:val="כותרת תחתונה תו"/>
    <w:basedOn w:val="a0"/>
    <w:link w:val="a5"/>
    <w:uiPriority w:val="99"/>
    <w:rsid w:val="00EF47D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1433</Words>
  <Characters>7165</Characters>
  <Application>Microsoft Office Word</Application>
  <DocSecurity>0</DocSecurity>
  <Lines>59</Lines>
  <Paragraphs>17</Paragraphs>
  <ScaleCrop>false</ScaleCrop>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תמר גבאי</dc:creator>
  <cp:keywords/>
  <dc:description/>
  <cp:lastModifiedBy>תמר גבאי</cp:lastModifiedBy>
  <cp:revision>1</cp:revision>
  <dcterms:created xsi:type="dcterms:W3CDTF">2021-11-07T17:46:00Z</dcterms:created>
  <dcterms:modified xsi:type="dcterms:W3CDTF">2021-11-07T17:50:00Z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a81dea-4d6c-46c2-b66b-652ec1fb581d_Enabled">
    <vt:lpwstr>true</vt:lpwstr>
  </property>
  <property fmtid="{D5CDD505-2E9C-101B-9397-08002B2CF9AE}" pid="3" name="MSIP_Label_00a81dea-4d6c-46c2-b66b-652ec1fb581d_SetDate">
    <vt:lpwstr>2021-11-07T17:46:34Z</vt:lpwstr>
  </property>
  <property fmtid="{D5CDD505-2E9C-101B-9397-08002B2CF9AE}" pid="4" name="MSIP_Label_00a81dea-4d6c-46c2-b66b-652ec1fb581d_Method">
    <vt:lpwstr>Standard</vt:lpwstr>
  </property>
  <property fmtid="{D5CDD505-2E9C-101B-9397-08002B2CF9AE}" pid="5" name="MSIP_Label_00a81dea-4d6c-46c2-b66b-652ec1fb581d_Name">
    <vt:lpwstr>הצפנת קבצים והודעות דואר אלקטרוני</vt:lpwstr>
  </property>
  <property fmtid="{D5CDD505-2E9C-101B-9397-08002B2CF9AE}" pid="6" name="MSIP_Label_00a81dea-4d6c-46c2-b66b-652ec1fb581d_SiteId">
    <vt:lpwstr>d84846a7-3371-4e86-afe6-dc8d9d7a3299</vt:lpwstr>
  </property>
  <property fmtid="{D5CDD505-2E9C-101B-9397-08002B2CF9AE}" pid="7" name="MSIP_Label_00a81dea-4d6c-46c2-b66b-652ec1fb581d_ActionId">
    <vt:lpwstr>55722caf-2734-46db-9d83-0d06d4a56b57</vt:lpwstr>
  </property>
  <property fmtid="{D5CDD505-2E9C-101B-9397-08002B2CF9AE}" pid="8" name="MSIP_Label_00a81dea-4d6c-46c2-b66b-652ec1fb581d_ContentBits">
    <vt:lpwstr>0</vt:lpwstr>
  </property>
</Properties>
</file>