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9F" w:rsidRPr="00863E9F" w:rsidRDefault="00863E9F" w:rsidP="00863E9F">
      <w:pPr>
        <w:autoSpaceDE w:val="0"/>
        <w:autoSpaceDN w:val="0"/>
        <w:adjustRightInd w:val="0"/>
        <w:spacing w:after="0" w:line="360" w:lineRule="auto"/>
        <w:jc w:val="center"/>
        <w:rPr>
          <w:rFonts w:ascii="Times New Roman" w:eastAsia="Times New Roman" w:hAnsi="Times New Roman" w:cs="Guttman Calligraphic"/>
          <w:b/>
          <w:bCs/>
          <w:caps/>
          <w:color w:val="FF660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color w:val="FF660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פרק י"א - חובות ביחסי הורים וילדים</w:t>
      </w:r>
    </w:p>
    <w:p w:rsidR="00863E9F" w:rsidRPr="00863E9F" w:rsidRDefault="00863E9F" w:rsidP="00863E9F">
      <w:p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בפתיחת הפרק מופיעה ה</w:t>
      </w:r>
      <w:r w:rsidRPr="00863E9F">
        <w:rPr>
          <w:rFonts w:ascii="Times New Roman" w:eastAsia="Times New Roman" w:hAnsi="Times New Roman" w:cs="Guttman Calligraphic" w:hint="cs"/>
          <w:b/>
          <w:bCs/>
          <w:color w:val="000000"/>
          <w:u w:val="single"/>
          <w:rtl/>
        </w:rPr>
        <w:t>תוספתא</w:t>
      </w:r>
      <w:r w:rsidRPr="00863E9F">
        <w:rPr>
          <w:rFonts w:ascii="Times New Roman" w:eastAsia="Times New Roman" w:hAnsi="Times New Roman" w:cs="Guttman Calligraphic" w:hint="cs"/>
          <w:b/>
          <w:bCs/>
          <w:color w:val="000000"/>
          <w:rtl/>
        </w:rPr>
        <w:t xml:space="preserve"> בקידושין המפרטת את חובות הילדים כלפי הוריהם (=מצוות הבן על האב) ואת חובות ההורים כלפי ילדיהם (=מצוות האב על הבן). </w:t>
      </w:r>
    </w:p>
    <w:p w:rsidR="00863E9F" w:rsidRPr="00863E9F" w:rsidRDefault="00863E9F" w:rsidP="00863E9F">
      <w:p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מוציא ומכניס= מלווה את אביו בכניסתו וביציאתו מן הבית</w:t>
      </w:r>
    </w:p>
    <w:p w:rsidR="00863E9F" w:rsidRPr="00863E9F" w:rsidRDefault="00863E9F" w:rsidP="00863E9F">
      <w:p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אחד האיש ואחד האישה= חובת כיבוד ההורים חלה באופן זהה גם על נשים וגם על גברים, אלא שאישה לאחר נישואיה מחויבת גם לבעלה ולמשפחתה,  ויכולה להיווצר התנגשות בין מחויבותה להוריה למחויבותה לבעלה ולמשפחתה, במצב כזה האישה פטורה ממצוות כיבוד הורים.</w:t>
      </w:r>
    </w:p>
    <w:p w:rsidR="00863E9F" w:rsidRPr="00863E9F" w:rsidRDefault="00863E9F" w:rsidP="00863E9F">
      <w:pPr>
        <w:pStyle w:val="a3"/>
        <w:numPr>
          <w:ilvl w:val="0"/>
          <w:numId w:val="16"/>
        </w:num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 xml:space="preserve">ללמדו אומנות= ללמדו מקצוע, או לתת לו את הכלים שיאפשרו לו להתקדם ולרכוש השכלה או מקצוע (תעודת בגרות?)   </w:t>
      </w:r>
    </w:p>
    <w:p w:rsidR="00863E9F" w:rsidRPr="00863E9F" w:rsidRDefault="00863E9F" w:rsidP="00863E9F">
      <w:pPr>
        <w:pStyle w:val="a3"/>
        <w:numPr>
          <w:ilvl w:val="0"/>
          <w:numId w:val="16"/>
        </w:num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להשיטו בנהר= ללמדו לשחות, ובאופן כללי יותר- לתת לו כלים להתמודד עם סכנות (או לתת לו כלים לעבור ממקום למקום. רשיון נהיגה? )</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color w:val="000000"/>
          <w:rtl/>
        </w:rPr>
        <w:t xml:space="preserve">לסטות= עבריינות (רש"י: </w:t>
      </w:r>
      <w:r w:rsidRPr="00863E9F">
        <w:rPr>
          <w:rFonts w:ascii="Times New Roman" w:eastAsia="Times New Roman" w:hAnsi="Times New Roman" w:cs="Guttman Calligraphic" w:hint="cs"/>
          <w:b/>
          <w:bCs/>
          <w:rtl/>
        </w:rPr>
        <w:t>דכיון דאין לו אומנות ויחסר לחמו ילך בפרשת דרכים וילסטם (=ישדוד) את הבריות.)</w:t>
      </w:r>
    </w:p>
    <w:p w:rsidR="00863E9F" w:rsidRPr="00863E9F" w:rsidRDefault="00863E9F" w:rsidP="00863E9F">
      <w:pPr>
        <w:numPr>
          <w:ilvl w:val="0"/>
          <w:numId w:val="3"/>
        </w:numPr>
        <w:autoSpaceDE w:val="0"/>
        <w:autoSpaceDN w:val="0"/>
        <w:adjustRightInd w:val="0"/>
        <w:spacing w:after="0" w:line="360" w:lineRule="auto"/>
        <w:jc w:val="both"/>
        <w:rPr>
          <w:rFonts w:ascii="Times New Roman" w:eastAsia="Times New Roman" w:hAnsi="Times New Roman" w:cs="Guttman Calligraphic"/>
          <w:b/>
          <w:bCs/>
          <w:caps/>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כיבוד ומורא הורים</w:t>
      </w:r>
    </w:p>
    <w:p w:rsid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hint="cs"/>
          <w:b/>
          <w:bCs/>
          <w:rtl/>
        </w:rPr>
      </w:pPr>
      <w:r w:rsidRPr="00863E9F">
        <w:rPr>
          <w:rFonts w:ascii="Times New Roman" w:eastAsia="Times New Roman" w:hAnsi="Times New Roman" w:cs="Guttman Calligraphic" w:hint="cs"/>
          <w:b/>
          <w:bCs/>
          <w:rtl/>
        </w:rPr>
        <w:t xml:space="preserve">מצוות כיבוד הורים קשורה בפן של מצוות ה"עשה"- עשייה של שירות, עזרה ודאגה להורים,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ואילו מצות מורא אב ואם (שנזכרת בשולחן ערוך) קשורה ב"לא תעשה" הימנעות מפגיעה בכבודם של ההורים ונתינת יחס ראוי ונכון כלפיהם.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u w:val="single"/>
          <w:rtl/>
        </w:rPr>
      </w:pPr>
      <w:r w:rsidRPr="00863E9F">
        <w:rPr>
          <w:rFonts w:ascii="Times New Roman" w:eastAsia="Times New Roman" w:hAnsi="Times New Roman" w:cs="Guttman Calligraphic" w:hint="cs"/>
          <w:b/>
          <w:bCs/>
          <w:u w:val="single"/>
          <w:rtl/>
        </w:rPr>
        <w:t>פירושי מילים בשולחן ערוך:</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לא סותר את דבריו= אסור לבן לחלוק על דברי אביו בפניו</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ולא מכריע את דבריו= כאשר יש מחלוקת בין אביו לבין אדם אחר לא יאמר הבן מי לדעתו צודק, אפילו אם המדובר באביו.</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חמודות= בגדים יפים</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יכלים= יבייש</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פטומות= מאכלים משובחים</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לא תתני הכי= לא תשנה כך</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caps/>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טעמי מצות כיבוד הורים</w:t>
      </w:r>
    </w:p>
    <w:p w:rsidR="00863E9F" w:rsidRPr="00863E9F" w:rsidRDefault="00863E9F" w:rsidP="00863E9F">
      <w:pPr>
        <w:numPr>
          <w:ilvl w:val="0"/>
          <w:numId w:val="4"/>
        </w:num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ספר החינוך</w:t>
      </w:r>
      <w:r w:rsidRPr="00863E9F">
        <w:rPr>
          <w:rFonts w:ascii="Times New Roman" w:eastAsia="Times New Roman" w:hAnsi="Times New Roman" w:cs="Guttman Calligraphic" w:hint="cs"/>
          <w:b/>
          <w:bCs/>
          <w:rtl/>
        </w:rPr>
        <w:t xml:space="preserve">: טעמה של מצות כיבוד הורים הוא ביטוי להכרת הטובה כלפי ההורים שהביאו את האדם לעולם והשקיעו בגידולו. מעבר לכך, דרך מצות כיבוד ההורים מפתח האדם הכרת הטוב </w:t>
      </w:r>
      <w:r w:rsidRPr="00863E9F">
        <w:rPr>
          <w:rFonts w:ascii="Times New Roman" w:eastAsia="Times New Roman" w:hAnsi="Times New Roman" w:cs="Guttman Calligraphic" w:hint="cs"/>
          <w:b/>
          <w:bCs/>
          <w:rtl/>
        </w:rPr>
        <w:lastRenderedPageBreak/>
        <w:t>גם כלפי הקב"ה שברא את העולם כולו ובכללו אותו, ומשגיח עליו כל ימיו ונתן בו נפש ונשמה ומתוך כך יתחזק בעבודת ה'.</w:t>
      </w:r>
    </w:p>
    <w:p w:rsidR="00863E9F" w:rsidRPr="00863E9F" w:rsidRDefault="00863E9F" w:rsidP="002E0981">
      <w:pPr>
        <w:numPr>
          <w:ilvl w:val="0"/>
          <w:numId w:val="4"/>
        </w:numPr>
        <w:autoSpaceDE w:val="0"/>
        <w:autoSpaceDN w:val="0"/>
        <w:adjustRightInd w:val="0"/>
        <w:spacing w:after="0" w:line="360" w:lineRule="auto"/>
        <w:jc w:val="both"/>
        <w:rPr>
          <w:rFonts w:ascii="Times New Roman" w:eastAsia="Times New Roman" w:hAnsi="Times New Roman" w:cs="Guttman Calligraphic"/>
          <w:b/>
          <w:bCs/>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הרש"ר הירש</w:t>
      </w:r>
      <w:r w:rsidRPr="00863E9F">
        <w:rPr>
          <w:rFonts w:ascii="Times New Roman" w:eastAsia="Times New Roman" w:hAnsi="Times New Roman" w:cs="Guttman Calligraphic" w:hint="cs"/>
          <w:b/>
          <w:bCs/>
          <w:rtl/>
        </w:rPr>
        <w:t>: ההורים הם מעבירי המסורת היהודית מדור לדור. ע"י מצוות כיבוד ההורים הילד לומד לתת משמעות ונוכחות להוריו ומתוך כך מקבל מהם את החיבור לשרשרת הדורות של העם היהודי.</w:t>
      </w:r>
    </w:p>
    <w:p w:rsidR="00863E9F" w:rsidRPr="00863E9F" w:rsidRDefault="00863E9F" w:rsidP="00863E9F">
      <w:pPr>
        <w:numPr>
          <w:ilvl w:val="0"/>
          <w:numId w:val="3"/>
        </w:numPr>
        <w:autoSpaceDE w:val="0"/>
        <w:autoSpaceDN w:val="0"/>
        <w:adjustRightInd w:val="0"/>
        <w:spacing w:after="0" w:line="360" w:lineRule="auto"/>
        <w:jc w:val="both"/>
        <w:rPr>
          <w:rFonts w:ascii="Times New Roman" w:eastAsia="Times New Roman" w:hAnsi="Times New Roman" w:cs="Guttman Calligraphic"/>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לימוד תורה</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Pr>
      </w:pPr>
      <w:r w:rsidRPr="00863E9F">
        <w:rPr>
          <w:rFonts w:ascii="Times New Roman" w:eastAsia="Times New Roman" w:hAnsi="Times New Roman" w:cs="Guttman Calligraphic" w:hint="cs"/>
          <w:b/>
          <w:bCs/>
          <w:rtl/>
        </w:rPr>
        <w:t xml:space="preserve">האב חייב ללמד את בנו תורה, מרגע שהוא מתחיל לדבר, בצורה הדרגתית. חובה זו חלה גם על סב כלפי נכדיו וכן על תלמיד חכם כלפי תלמידיו.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חובת האב בלימוד התורה מתבטאת הן בהקניית הידע עצמו והן באחריותו לשלוח את הילד למסגרת לימודית- חינוכית.</w:t>
      </w:r>
    </w:p>
    <w:p w:rsidR="00863E9F" w:rsidRPr="00863E9F" w:rsidRDefault="00863E9F" w:rsidP="002E0981">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w:t>
      </w:r>
      <w:r>
        <w:rPr>
          <w:rFonts w:ascii="Times New Roman" w:eastAsia="Times New Roman" w:hAnsi="Times New Roman" w:cs="Guttman Calligraphic" w:hint="cs"/>
          <w:b/>
          <w:bCs/>
          <w:rtl/>
        </w:rPr>
        <w:t xml:space="preserve"> לא מופיע בחוברת  - </w:t>
      </w:r>
      <w:r w:rsidRPr="00863E9F">
        <w:rPr>
          <w:rFonts w:ascii="Times New Roman" w:eastAsia="Times New Roman" w:hAnsi="Times New Roman" w:cs="Guttman Calligraphic" w:hint="cs"/>
          <w:b/>
          <w:bCs/>
          <w:rtl/>
        </w:rPr>
        <w:t>מעניין לציין כי מצוות לימוד התורה היא מצוה המבטאת שוני גדול שהיה בין עם ישראל לשאר עמי העולם במהלך הדורות- בקרב רוב עמי העולם במהלך ההיסטוריה הידע היה נחלתם של מעטים בלבד, רק שכבות של משכילים שהחזיקו בידע בעוד ההמונים היו חסרי השכלה. עד לפני כ250 שנה רוב אוכלוסיית העולם לא ידעה קרוא וכתוב. בחברות מסוימות היה אסור ללמד קבוצות מן האוכלוסייה קרוא וכתוב. כך למשל היה אסור ללמד את האריסים במשטר הפיאודלי באנגליה, האיכרים הרוסיים עד אמצע המאה התשע-עשרה, והעבדים בדרום ארצות הברית בתקופת העבדות. מי שלימד אנשים אלו עבר על החוק ונענש על כך. מול מציאות זאת עומדת מצוות לימוד התורה- המצ</w:t>
      </w:r>
      <w:r>
        <w:rPr>
          <w:rFonts w:ascii="Times New Roman" w:eastAsia="Times New Roman" w:hAnsi="Times New Roman" w:cs="Guttman Calligraphic" w:hint="cs"/>
          <w:b/>
          <w:bCs/>
          <w:rtl/>
        </w:rPr>
        <w:t>ו</w:t>
      </w:r>
      <w:r w:rsidRPr="00863E9F">
        <w:rPr>
          <w:rFonts w:ascii="Times New Roman" w:eastAsia="Times New Roman" w:hAnsi="Times New Roman" w:cs="Guttman Calligraphic" w:hint="cs"/>
          <w:b/>
          <w:bCs/>
          <w:rtl/>
        </w:rPr>
        <w:t>וה להנחיל את הידע התורני - יהודי לכל שכבות העם, מאב לבן היא מצוה יוצאת דופן ומזהירה.)</w:t>
      </w:r>
    </w:p>
    <w:p w:rsid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hint="cs"/>
          <w:b/>
          <w:bCs/>
          <w:rtl/>
        </w:rPr>
      </w:pPr>
      <w:r w:rsidRPr="00863E9F">
        <w:rPr>
          <w:rFonts w:ascii="Times New Roman" w:eastAsia="Times New Roman" w:hAnsi="Times New Roman" w:cs="Guttman Calligraphic" w:hint="cs"/>
          <w:b/>
          <w:bCs/>
          <w:rtl/>
        </w:rPr>
        <w:t>עם השנים חל תהליך של התפתחות מצות לימוד תורה מחובה פרטית המוטלת על האב לחובה ציבורית המוטלת על הציבור כולו. מלכתחילה חובת לימוד התורה היא אחת ממצוות האב על הבן. אולם לאחר שנוצר מצב בו מי שאין לו אב לא למד תורה, הפכה חובה זו לחובה המוטלת על הציבור כולו, לדאוג שכל האוכלוס</w:t>
      </w:r>
      <w:r>
        <w:rPr>
          <w:rFonts w:ascii="Times New Roman" w:eastAsia="Times New Roman" w:hAnsi="Times New Roman" w:cs="Guttman Calligraphic" w:hint="cs"/>
          <w:b/>
          <w:bCs/>
          <w:rtl/>
        </w:rPr>
        <w:t>י</w:t>
      </w:r>
      <w:r w:rsidRPr="00863E9F">
        <w:rPr>
          <w:rFonts w:ascii="Times New Roman" w:eastAsia="Times New Roman" w:hAnsi="Times New Roman" w:cs="Guttman Calligraphic" w:hint="cs"/>
          <w:b/>
          <w:bCs/>
          <w:rtl/>
        </w:rPr>
        <w:t xml:space="preserve">יה תלמד תורה.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בימי רבי יהושע בן גמלא (ע"פ דעות מסוימות הוא היה כהן גדול בימי בית המקדש השני) נוצרה תקנה המחייבת כי בכל מקום יישוב יהודי יהיו מלמדי תינוקות, כלומר תהיה מסגרת לימוד תורה לילדים מגיל 7-6.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קדמו לתקנה זו שני שלבים:</w:t>
      </w:r>
    </w:p>
    <w:p w:rsidR="00863E9F" w:rsidRPr="00863E9F" w:rsidRDefault="00863E9F" w:rsidP="00863E9F">
      <w:pPr>
        <w:numPr>
          <w:ilvl w:val="1"/>
          <w:numId w:val="4"/>
        </w:num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הקמת מרכז לימוד בירושלים  ע"פ הפסוק "כי </w:t>
      </w: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מציון</w:t>
      </w:r>
      <w:r w:rsidRPr="00863E9F">
        <w:rPr>
          <w:rFonts w:ascii="Times New Roman" w:eastAsia="Times New Roman" w:hAnsi="Times New Roman" w:cs="Guttman Calligraphic" w:hint="cs"/>
          <w:b/>
          <w:bCs/>
          <w:rtl/>
        </w:rPr>
        <w:t xml:space="preserve"> תצא תורה"  </w:t>
      </w:r>
    </w:p>
    <w:p w:rsidR="00863E9F" w:rsidRPr="00863E9F" w:rsidRDefault="00863E9F" w:rsidP="002E0981">
      <w:pPr>
        <w:numPr>
          <w:ilvl w:val="1"/>
          <w:numId w:val="4"/>
        </w:num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lastRenderedPageBreak/>
        <w:t xml:space="preserve">לאחר מכן הוקם מרכז לימוד בכל פלך= מחוז/ איזור, בהם למדו מגילאי 17-16 בלבד. רק לאחר שראו כי זהו גיל מאוחר מידי להתחיל את הלימוד, משום שאינם רגילים למסגרת "מי שהיה רבו כועס עליו- מבעיט בו ויוצא", כלומר רבים היו נושרים מהלימודים, הורידו את הגיל לגיל 7-6.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הרב חיים דוד הלוי</w:t>
      </w:r>
      <w:r w:rsidRPr="00863E9F">
        <w:rPr>
          <w:rFonts w:ascii="Times New Roman" w:eastAsia="Times New Roman" w:hAnsi="Times New Roman" w:cs="Guttman Calligraphic" w:hint="cs"/>
          <w:b/>
          <w:bCs/>
          <w:caps/>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63E9F">
        <w:rPr>
          <w:rFonts w:ascii="Times New Roman" w:eastAsia="Times New Roman" w:hAnsi="Times New Roman" w:cs="Guttman Calligraphic" w:hint="cs"/>
          <w:b/>
          <w:bCs/>
          <w:rtl/>
        </w:rPr>
        <w:t>מתייחס למצוות לימוד התורה לבנים כיום, תוך הדגשת אחריותם של ההורים בשני תחומים מרכזיים:</w:t>
      </w:r>
    </w:p>
    <w:p w:rsidR="00863E9F" w:rsidRPr="00863E9F" w:rsidRDefault="00863E9F" w:rsidP="00863E9F">
      <w:pPr>
        <w:numPr>
          <w:ilvl w:val="0"/>
          <w:numId w:val="5"/>
        </w:num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הדאגה כי המורים של ילדיהם יהיו אנשים ראויים המחנכים לשמירת תורה ומצוות. </w:t>
      </w:r>
    </w:p>
    <w:p w:rsidR="00863E9F" w:rsidRPr="00863E9F" w:rsidRDefault="00863E9F" w:rsidP="00863E9F">
      <w:pPr>
        <w:numPr>
          <w:ilvl w:val="0"/>
          <w:numId w:val="5"/>
        </w:numPr>
        <w:autoSpaceDE w:val="0"/>
        <w:autoSpaceDN w:val="0"/>
        <w:adjustRightInd w:val="0"/>
        <w:spacing w:after="0" w:line="360" w:lineRule="auto"/>
        <w:jc w:val="both"/>
        <w:rPr>
          <w:rFonts w:ascii="Times New Roman" w:eastAsia="Times New Roman" w:hAnsi="Times New Roman" w:cs="Guttman Calligraphic"/>
          <w:b/>
          <w:bCs/>
        </w:rPr>
      </w:pPr>
      <w:r w:rsidRPr="00863E9F">
        <w:rPr>
          <w:rFonts w:ascii="Times New Roman" w:eastAsia="Times New Roman" w:hAnsi="Times New Roman" w:cs="Guttman Calligraphic" w:hint="cs"/>
          <w:b/>
          <w:bCs/>
          <w:rtl/>
        </w:rPr>
        <w:t>על הורים להבין כי עיקר לימוד התורה והנחלת יסודות האמונה לא יכול להתרחש בבית הספר, אלא בבית, מתוך הקשר והאהבה והאמון שבין הבן לאביו. לכן על האב לעשות מאמץ וללמד את בנו תורה בזמנים הפנויים כגון בלילות ובערבי שבתות.</w:t>
      </w:r>
    </w:p>
    <w:p w:rsidR="00863E9F" w:rsidRPr="00863E9F" w:rsidRDefault="00863E9F" w:rsidP="002E0981">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לסיום חשוב להדגיש בעזרת המקורות המופיעים בסיום הפרק, כי למרות שמצות לימוד התורה היא מצוה המוטלת  על האב, גם האמהות כמובן שותפות לה. </w:t>
      </w:r>
    </w:p>
    <w:p w:rsidR="00863E9F" w:rsidRPr="00863E9F" w:rsidRDefault="00863E9F" w:rsidP="00863E9F">
      <w:pPr>
        <w:numPr>
          <w:ilvl w:val="0"/>
          <w:numId w:val="3"/>
        </w:numPr>
        <w:autoSpaceDE w:val="0"/>
        <w:autoSpaceDN w:val="0"/>
        <w:adjustRightInd w:val="0"/>
        <w:spacing w:after="0" w:line="360" w:lineRule="auto"/>
        <w:jc w:val="both"/>
        <w:rPr>
          <w:rFonts w:ascii="Times New Roman" w:eastAsia="Times New Roman" w:hAnsi="Times New Roman" w:cs="Guttman Calligraphic"/>
          <w:b/>
          <w:bCs/>
          <w:caps/>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נישואין</w:t>
      </w:r>
    </w:p>
    <w:p w:rsidR="00863E9F" w:rsidRPr="00863E9F" w:rsidRDefault="00863E9F" w:rsidP="002E0981">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הגמרא ממסכת קידושין מובאת עם פירושי מילים והסברים בגוף המקור בחוברת. </w:t>
      </w:r>
    </w:p>
    <w:p w:rsidR="00863E9F" w:rsidRPr="00863E9F" w:rsidRDefault="00863E9F" w:rsidP="00863E9F">
      <w:pPr>
        <w:numPr>
          <w:ilvl w:val="0"/>
          <w:numId w:val="3"/>
        </w:numPr>
        <w:autoSpaceDE w:val="0"/>
        <w:autoSpaceDN w:val="0"/>
        <w:adjustRightInd w:val="0"/>
        <w:spacing w:after="0" w:line="360" w:lineRule="auto"/>
        <w:jc w:val="both"/>
        <w:rPr>
          <w:rFonts w:ascii="Times New Roman" w:eastAsia="Times New Roman" w:hAnsi="Times New Roman" w:cs="Guttman Calligraphic"/>
          <w:b/>
          <w:bCs/>
          <w:caps/>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לימוד מקצוע</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Pr>
      </w:pPr>
      <w:r w:rsidRPr="00863E9F">
        <w:rPr>
          <w:rFonts w:ascii="Times New Roman" w:eastAsia="Times New Roman" w:hAnsi="Times New Roman" w:cs="Guttman Calligraphic" w:hint="cs"/>
          <w:b/>
          <w:bCs/>
          <w:rtl/>
        </w:rPr>
        <w:t xml:space="preserve">מהפסוק בקהלת "ראה חיים עם אשה אשר אהבת" לומדים חכמים שאדם חייב לתת לבנו/ בתו את האפשרות להתקיים בחייו בכבוד ("ראה חיים") כלומר ללמדו מקצוע. את הביטוי "עם אישה אשר אהבת" ניתן לפרש או על דרך הפשט, החובה להשיאו אישה או במובן מטאפורי, חיי התורה, כלומר החובה ללמדו תורה.   </w:t>
      </w: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הרב אלימלך בר שאול</w:t>
      </w:r>
      <w:r w:rsidRPr="00863E9F">
        <w:rPr>
          <w:rFonts w:ascii="Times New Roman" w:eastAsia="Times New Roman" w:hAnsi="Times New Roman" w:cs="Guttman Calligraphic" w:hint="cs"/>
          <w:b/>
          <w:bCs/>
          <w:caps/>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63E9F">
        <w:rPr>
          <w:rFonts w:ascii="Times New Roman" w:eastAsia="Times New Roman" w:hAnsi="Times New Roman" w:cs="Guttman Calligraphic" w:hint="cs"/>
          <w:b/>
          <w:bCs/>
          <w:rtl/>
        </w:rPr>
        <w:t>מתייחס לכמה נקודות בנוגע לחובת לימוד האומנות בימינו.</w:t>
      </w:r>
    </w:p>
    <w:p w:rsidR="00863E9F" w:rsidRPr="00863E9F" w:rsidRDefault="00863E9F" w:rsidP="00863E9F">
      <w:pPr>
        <w:numPr>
          <w:ilvl w:val="0"/>
          <w:numId w:val="8"/>
        </w:num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המקצוע שצריך האב לתת לבנו צריך להיות כזה שמצד אחד מתאים לאופיו ולכישוריו ומצד שני מהווה מקצוע ראוי שניתן להתפרנס ממנו בכבוד באותה תקופה.</w:t>
      </w:r>
    </w:p>
    <w:p w:rsidR="00863E9F" w:rsidRPr="00863E9F" w:rsidRDefault="00863E9F" w:rsidP="00863E9F">
      <w:pPr>
        <w:numPr>
          <w:ilvl w:val="0"/>
          <w:numId w:val="8"/>
        </w:num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על האב לתמוך בבנו ולעזור לו ללמוד מקצוע שיאפשר לו לעמוד ברשות עצמו. חובה זו מוטלת על האב עד שבנו ישיג מטרה זו, גם כאשר הבן כבר גדל, על האב לממן את לימודיו המקצועיים של בנו אם אינו מסוגל לעשות זאת בכוחות עצמו. </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rPr>
      </w:pPr>
    </w:p>
    <w:p w:rsidR="00863E9F" w:rsidRPr="00863E9F" w:rsidRDefault="00863E9F" w:rsidP="00863E9F">
      <w:pPr>
        <w:autoSpaceDE w:val="0"/>
        <w:autoSpaceDN w:val="0"/>
        <w:adjustRightInd w:val="0"/>
        <w:spacing w:after="0" w:line="360" w:lineRule="auto"/>
        <w:ind w:left="360"/>
        <w:jc w:val="both"/>
        <w:rPr>
          <w:rFonts w:ascii="Times New Roman" w:eastAsia="Times New Roman" w:hAnsi="Times New Roman" w:cs="Guttman Calligraphic"/>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 דאגה ממונית – מזונות לילדים</w:t>
      </w:r>
    </w:p>
    <w:p w:rsidR="00863E9F" w:rsidRPr="00863E9F" w:rsidRDefault="00863E9F" w:rsidP="00863E9F">
      <w:p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 xml:space="preserve"> במהלך הדורות היו כמה שלבים בחובת פרנסת ההורים את ילדיהם:</w:t>
      </w:r>
    </w:p>
    <w:p w:rsidR="00863E9F" w:rsidRPr="00863E9F" w:rsidRDefault="00863E9F" w:rsidP="00863E9F">
      <w:pPr>
        <w:numPr>
          <w:ilvl w:val="0"/>
          <w:numId w:val="10"/>
        </w:num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lastRenderedPageBreak/>
        <w:t>לאחר חורבן בית שני, בעקבות מציאות כלכלית קשה נוצרה תקנה המחייבת את ההורים לזון את ילדיהם לפחות עד גיל 6.</w:t>
      </w:r>
    </w:p>
    <w:p w:rsidR="00863E9F" w:rsidRPr="00863E9F" w:rsidRDefault="00863E9F" w:rsidP="00863E9F">
      <w:pPr>
        <w:numPr>
          <w:ilvl w:val="0"/>
          <w:numId w:val="10"/>
        </w:num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בתקופת אושא הועלה הגיל עד לגיל הבגרות- 12 לבנות ו- 13 לבנים.</w:t>
      </w:r>
    </w:p>
    <w:p w:rsidR="00863E9F" w:rsidRPr="00863E9F" w:rsidRDefault="00863E9F" w:rsidP="00863E9F">
      <w:pPr>
        <w:numPr>
          <w:ilvl w:val="0"/>
          <w:numId w:val="10"/>
        </w:numPr>
        <w:autoSpaceDE w:val="0"/>
        <w:autoSpaceDN w:val="0"/>
        <w:adjustRightInd w:val="0"/>
        <w:spacing w:after="0" w:line="360" w:lineRule="auto"/>
        <w:jc w:val="both"/>
        <w:rPr>
          <w:rFonts w:ascii="Times New Roman" w:eastAsia="Times New Roman" w:hAnsi="Times New Roman" w:cs="Guttman Calligraphic"/>
          <w:b/>
          <w:bCs/>
          <w:color w:val="000000"/>
        </w:rPr>
      </w:pPr>
      <w:r w:rsidRPr="00863E9F">
        <w:rPr>
          <w:rFonts w:ascii="Times New Roman" w:eastAsia="Times New Roman" w:hAnsi="Times New Roman" w:cs="Guttman Calligraphic" w:hint="cs"/>
          <w:b/>
          <w:bCs/>
          <w:color w:val="000000"/>
          <w:rtl/>
        </w:rPr>
        <w:t xml:space="preserve">תקנת הרבנות הראשית משנת תש"ד העלתה את גיל חובת המזונות עד לגיל 15. </w:t>
      </w:r>
    </w:p>
    <w:p w:rsidR="00863E9F" w:rsidRPr="00863E9F" w:rsidRDefault="00863E9F" w:rsidP="002E0981">
      <w:pPr>
        <w:numPr>
          <w:ilvl w:val="0"/>
          <w:numId w:val="10"/>
        </w:numPr>
        <w:autoSpaceDE w:val="0"/>
        <w:autoSpaceDN w:val="0"/>
        <w:adjustRightInd w:val="0"/>
        <w:spacing w:after="0" w:line="360" w:lineRule="auto"/>
        <w:jc w:val="both"/>
        <w:rPr>
          <w:rFonts w:ascii="Times New Roman" w:eastAsia="Times New Roman" w:hAnsi="Times New Roman" w:cs="Guttman Calligraphic"/>
          <w:b/>
          <w:bCs/>
          <w:color w:val="000000"/>
        </w:rPr>
      </w:pPr>
      <w:r w:rsidRPr="00863E9F">
        <w:rPr>
          <w:rFonts w:ascii="Times New Roman" w:eastAsia="Times New Roman" w:hAnsi="Times New Roman" w:cs="Guttman Calligraphic" w:hint="cs"/>
          <w:b/>
          <w:bCs/>
          <w:color w:val="000000"/>
          <w:rtl/>
        </w:rPr>
        <w:t xml:space="preserve">תקנת הרבנות הראשית משנים תשל"ו ותשמ"ו: חובת המזונות היא עד גיל 18. </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 xml:space="preserve">הורים שאינו ממלאים את חובתם לזון את ילדיהם ניתן לכפות עליהם לעשות זאת או ע"י לחץ מוסרי חברתי כלומר ניסיונות שכנוע בדברים, פרסום מעשיו לצורך ביזויו והכלמתו, או ע"י מנגנוני כפייה שונים כמו נטילת משכונות מהאדם עד שיפרנס את בניו או אף כפייה במכות. </w:t>
      </w:r>
    </w:p>
    <w:p w:rsidR="00863E9F" w:rsidRPr="00863E9F" w:rsidRDefault="00863E9F" w:rsidP="002E0981">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 xml:space="preserve">הנחת היסוד בחיוב המזונות על ההורים היא שילד קטן אינו מסוגל לדאוג בכוחות עצמו לפרנסתו וכי כל זמן שנהוג שילדים ובני נוער נמצאים במסגרות חינוכיות הדבר חשוב להתפתחותם ואין להביאם למצב בו יצטרכו לעבוד לפרנסתם. </w:t>
      </w:r>
    </w:p>
    <w:p w:rsidR="00863E9F" w:rsidRPr="00863E9F" w:rsidRDefault="00863E9F" w:rsidP="00863E9F">
      <w:p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aps/>
          <w:color w:val="00000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ו. חינוך למצוות ולמידות טובות</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aps/>
          <w:color w:val="00000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ע"פ </w:t>
      </w:r>
      <w:r w:rsidRPr="00863E9F">
        <w:rPr>
          <w:rFonts w:ascii="Times New Roman" w:eastAsia="Times New Roman" w:hAnsi="Times New Roman" w:cs="Guttman Calligraphic" w:hint="cs"/>
          <w:b/>
          <w:bCs/>
          <w:caps/>
          <w:color w:val="00000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התוספתא</w:t>
      </w:r>
      <w:r w:rsidRPr="00863E9F">
        <w:rPr>
          <w:rFonts w:ascii="Times New Roman" w:eastAsia="Times New Roman" w:hAnsi="Times New Roman" w:cs="Guttman Calligraphic" w:hint="cs"/>
          <w:b/>
          <w:bCs/>
          <w:caps/>
          <w:color w:val="00000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63E9F">
        <w:rPr>
          <w:rFonts w:ascii="Times New Roman" w:eastAsia="Times New Roman" w:hAnsi="Times New Roman" w:cs="Guttman Calligraphic" w:hint="cs"/>
          <w:b/>
          <w:bCs/>
          <w:color w:val="000000"/>
          <w:rtl/>
        </w:rPr>
        <w:t>כאשר ילד מגיע לשלב בו הוא יכול לקיים מצוות שונות ישנה חובה על האב להרגילו במצוות אלו (כגון ניענוע לולב, התעטפות בציצית ואמירת קריאת שמע)</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aps/>
          <w:color w:val="00000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הרב שאול ישראלי</w:t>
      </w:r>
      <w:r w:rsidRPr="00863E9F">
        <w:rPr>
          <w:rFonts w:ascii="Times New Roman" w:eastAsia="Times New Roman" w:hAnsi="Times New Roman" w:cs="Guttman Calligraphic" w:hint="cs"/>
          <w:b/>
          <w:bCs/>
          <w:caps/>
          <w:color w:val="00000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63E9F">
        <w:rPr>
          <w:rFonts w:ascii="Times New Roman" w:eastAsia="Times New Roman" w:hAnsi="Times New Roman" w:cs="Guttman Calligraphic" w:hint="cs"/>
          <w:b/>
          <w:bCs/>
          <w:color w:val="000000"/>
          <w:rtl/>
        </w:rPr>
        <w:t>מונה שני שלבים בחינוך למצוות:</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בשלב הראשון, הילד יכול לקיים את מעשה המצווה אך עדיין אינו בשל מבחינת ההכרה להבין את משמעות המצווה ולהתכוון בעשייתה. בשלב זה החובה מוטלת על האב להרגיל ולחנך את בנו למצוות.</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 xml:space="preserve">בשלב השני, הילד מבין את משמעותו של קיום המצוות וכעת על האב מוטלת החובה לחנך את בנו גם למשמעותן של המצוות, וכאשר הבן מקיימן הוא נחשב כמקיים מצווה מדרבנן. </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aps/>
          <w:color w:val="00000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הרב חיים דוד הלוי</w:t>
      </w:r>
      <w:r w:rsidRPr="00863E9F">
        <w:rPr>
          <w:rFonts w:ascii="Times New Roman" w:eastAsia="Times New Roman" w:hAnsi="Times New Roman" w:cs="Guttman Calligraphic" w:hint="cs"/>
          <w:b/>
          <w:bCs/>
          <w:caps/>
          <w:color w:val="00000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63E9F">
        <w:rPr>
          <w:rFonts w:ascii="Times New Roman" w:eastAsia="Times New Roman" w:hAnsi="Times New Roman" w:cs="Guttman Calligraphic" w:hint="cs"/>
          <w:b/>
          <w:bCs/>
          <w:color w:val="000000"/>
          <w:rtl/>
        </w:rPr>
        <w:t>מציין כי עיקר חינוך הילדים למצוות איננו מושג ע"י דיבור אלא ע"י קיום המצוות בנוכחותם של הילדים, שכך סופגים מן ההורים את התורה והמצוות בדרך בלתי מילולית.</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דין חינוך הוא עד גיל מצוות, שאז הבן/ הבת מחוייבים במצוות בעצמם. אולם גם לאחר גיל זה עדיין יש חובה על ההורים לחנך את ילדיהם בדרך התורה.</w:t>
      </w:r>
    </w:p>
    <w:p w:rsidR="00863E9F" w:rsidRPr="00863E9F" w:rsidRDefault="00863E9F" w:rsidP="002E0981">
      <w:pPr>
        <w:autoSpaceDE w:val="0"/>
        <w:autoSpaceDN w:val="0"/>
        <w:adjustRightInd w:val="0"/>
        <w:spacing w:after="0" w:line="360" w:lineRule="auto"/>
        <w:rPr>
          <w:rFonts w:ascii="Times New Roman" w:eastAsia="Times New Roman" w:hAnsi="Times New Roman" w:cs="Guttman Calligraphic"/>
          <w:b/>
          <w:bCs/>
          <w:color w:val="000000"/>
          <w:rtl/>
        </w:rPr>
      </w:pPr>
      <w:r w:rsidRPr="00863E9F">
        <w:rPr>
          <w:rFonts w:ascii="Times New Roman" w:eastAsia="Times New Roman" w:hAnsi="Times New Roman" w:cs="Guttman Calligraphic" w:hint="cs"/>
          <w:b/>
          <w:bCs/>
          <w:color w:val="000000"/>
          <w:rtl/>
        </w:rPr>
        <w:t>הרב חיים דוד הלוי מדגיש שעל ההורים לחוש מהי הדרך הנכונה לחנך את ילדיהם, יש זמנים בהם יש להיות תקיפים כלפי הילדים בתחום זה אולם לאחר שהילדים גדלו אין לחנכם בתקיפות ומתוך תוכחה אלא "במתק שפתיים ובדברים רכים ונוחים".</w:t>
      </w:r>
    </w:p>
    <w:p w:rsidR="00863E9F" w:rsidRPr="00863E9F" w:rsidRDefault="00863E9F" w:rsidP="00863E9F">
      <w:pPr>
        <w:numPr>
          <w:ilvl w:val="0"/>
          <w:numId w:val="1"/>
        </w:numPr>
        <w:autoSpaceDE w:val="0"/>
        <w:autoSpaceDN w:val="0"/>
        <w:adjustRightInd w:val="0"/>
        <w:spacing w:after="0" w:line="360" w:lineRule="auto"/>
        <w:rPr>
          <w:rFonts w:ascii="Times New Roman" w:eastAsia="Times New Roman" w:hAnsi="Times New Roman" w:cs="Guttman Calligraphic"/>
          <w:b/>
          <w:bCs/>
          <w:caps/>
          <w:color w:val="00000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color w:val="00000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דרכי חינוך</w:t>
      </w:r>
    </w:p>
    <w:p w:rsidR="00863E9F" w:rsidRPr="00863E9F" w:rsidRDefault="00863E9F" w:rsidP="002E0981">
      <w:pPr>
        <w:autoSpaceDE w:val="0"/>
        <w:autoSpaceDN w:val="0"/>
        <w:adjustRightInd w:val="0"/>
        <w:spacing w:after="0" w:line="360" w:lineRule="auto"/>
        <w:rPr>
          <w:rFonts w:ascii="Times New Roman" w:eastAsia="Times New Roman" w:hAnsi="Times New Roman" w:cs="Guttman Calligraphic"/>
          <w:b/>
          <w:bCs/>
          <w:rtl/>
        </w:rPr>
      </w:pPr>
      <w:r w:rsidRPr="00863E9F">
        <w:rPr>
          <w:rFonts w:ascii="Times New Roman" w:eastAsia="Times New Roman" w:hAnsi="Times New Roman" w:cs="Guttman Calligraphic" w:hint="cs"/>
          <w:b/>
          <w:bCs/>
          <w:color w:val="000000"/>
          <w:rtl/>
        </w:rPr>
        <w:t>המקורות בתת פרק זה בנויים סביב הפסוק "חנוך לנער על פי דרכו"</w:t>
      </w:r>
    </w:p>
    <w:p w:rsidR="00863E9F" w:rsidRPr="00863E9F" w:rsidRDefault="00863E9F" w:rsidP="00863E9F">
      <w:pPr>
        <w:numPr>
          <w:ilvl w:val="0"/>
          <w:numId w:val="12"/>
        </w:numPr>
        <w:autoSpaceDE w:val="0"/>
        <w:autoSpaceDN w:val="0"/>
        <w:adjustRightInd w:val="0"/>
        <w:spacing w:after="0" w:line="360" w:lineRule="auto"/>
        <w:rPr>
          <w:rFonts w:ascii="Times New Roman" w:eastAsia="Times New Roman" w:hAnsi="Times New Roman" w:cs="Guttman Calligraphic"/>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מדרש משלי</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rPr>
      </w:pPr>
      <w:r w:rsidRPr="00863E9F">
        <w:rPr>
          <w:rFonts w:ascii="Times New Roman" w:eastAsia="Times New Roman" w:hAnsi="Times New Roman" w:cs="Guttman Calligraphic" w:hint="cs"/>
          <w:b/>
          <w:bCs/>
          <w:rtl/>
        </w:rPr>
        <w:t xml:space="preserve">לדעת </w:t>
      </w:r>
      <w:r w:rsidRPr="00863E9F">
        <w:rPr>
          <w:rFonts w:ascii="Times New Roman" w:eastAsia="Times New Roman" w:hAnsi="Times New Roman" w:cs="Guttman Calligraphic" w:hint="cs"/>
          <w:b/>
          <w:bCs/>
          <w:u w:val="single"/>
          <w:rtl/>
        </w:rPr>
        <w:t>רבי אליעזר</w:t>
      </w:r>
      <w:r w:rsidRPr="00863E9F">
        <w:rPr>
          <w:rFonts w:ascii="Times New Roman" w:eastAsia="Times New Roman" w:hAnsi="Times New Roman" w:cs="Guttman Calligraphic" w:hint="cs"/>
          <w:b/>
          <w:bCs/>
          <w:rtl/>
        </w:rPr>
        <w:t>, מי שמחנך את בנו בדברי תורה כבר מצעירותו ("עד שהוא נער") הדבר יגרום לכך שדברי התורה יהיו משוקעים בליבו והוא ילך ויבנה את עולמו הרוחני לאורם באופן עצמאי  "הוא מתגדל בהם והולך"</w:t>
      </w:r>
    </w:p>
    <w:p w:rsidR="00863E9F" w:rsidRPr="00863E9F" w:rsidRDefault="00863E9F" w:rsidP="002E0981">
      <w:p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לעומת זאת </w:t>
      </w:r>
      <w:r w:rsidRPr="00863E9F">
        <w:rPr>
          <w:rFonts w:ascii="Times New Roman" w:eastAsia="Times New Roman" w:hAnsi="Times New Roman" w:cs="Guttman Calligraphic" w:hint="cs"/>
          <w:b/>
          <w:bCs/>
          <w:u w:val="single"/>
          <w:rtl/>
        </w:rPr>
        <w:t>רבי יהושע</w:t>
      </w:r>
      <w:r w:rsidRPr="00863E9F">
        <w:rPr>
          <w:rFonts w:ascii="Times New Roman" w:eastAsia="Times New Roman" w:hAnsi="Times New Roman" w:cs="Guttman Calligraphic" w:hint="cs"/>
          <w:b/>
          <w:bCs/>
          <w:rtl/>
        </w:rPr>
        <w:t xml:space="preserve"> מייצג השקפה פחות אופטימית על נפשו של האדם ורואה את החינוך לא כגילוי כוחותיו הפנימיים של האדם אלא כאילוף או כיפוף, כלומר תמצית החינוך אינה האמון בכוחותיו העצמיים של האדם והוצאתם לפועל, אלא עיצוב האדם ע"פ דפוסים חיצוניים. הרגל האדם בדרכי התורה יעלה יפה רק אם יתחיל כבר מגיל צעיר. רבי יהושע משתמש להבהרת דבריו בשני משלים. האחד מעולם החי- הבהמה שאם לא הורגלה בנשיאת העול מגיל צעיר תתקשה לעשות זאת בגיל מאוחר, והשני מעולם הצומח- זמורות הגפן כשהן צעירות ורכות ניתן לכופפן בקלות אולם הזמורות הבוגרות מתקשות ובלתי אפשרי לכופפן לפי רצון בעל הכרם.</w:t>
      </w:r>
    </w:p>
    <w:p w:rsidR="00863E9F" w:rsidRPr="00863E9F" w:rsidRDefault="00863E9F" w:rsidP="00863E9F">
      <w:pPr>
        <w:numPr>
          <w:ilvl w:val="0"/>
          <w:numId w:val="12"/>
        </w:numPr>
        <w:autoSpaceDE w:val="0"/>
        <w:autoSpaceDN w:val="0"/>
        <w:adjustRightInd w:val="0"/>
        <w:spacing w:after="0" w:line="360" w:lineRule="auto"/>
        <w:rPr>
          <w:rFonts w:ascii="Times New Roman" w:eastAsia="Times New Roman" w:hAnsi="Times New Roman" w:cs="Guttman Calligraphic"/>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הרש"ר הירש</w:t>
      </w:r>
    </w:p>
    <w:p w:rsidR="00863E9F" w:rsidRPr="00863E9F" w:rsidRDefault="00863E9F" w:rsidP="00863E9F">
      <w:pPr>
        <w:autoSpaceDE w:val="0"/>
        <w:autoSpaceDN w:val="0"/>
        <w:adjustRightInd w:val="0"/>
        <w:spacing w:after="0" w:line="360" w:lineRule="auto"/>
        <w:jc w:val="both"/>
        <w:rPr>
          <w:rFonts w:ascii="Times New Roman" w:eastAsia="Times New Roman" w:hAnsi="Times New Roman" w:cs="Guttman Calligraphic"/>
          <w:b/>
          <w:bCs/>
        </w:rPr>
      </w:pPr>
      <w:r w:rsidRPr="00863E9F">
        <w:rPr>
          <w:rFonts w:ascii="Times New Roman" w:eastAsia="Times New Roman" w:hAnsi="Times New Roman" w:cs="Guttman Calligraphic" w:hint="cs"/>
          <w:b/>
          <w:bCs/>
          <w:rtl/>
        </w:rPr>
        <w:t xml:space="preserve">פירושו של הרש"ר הירש מתייחס לפסוק מספר בראשית (ח, כא) "כי יצר לב האדם רע מנעוריו"  אולם דבריו יכולים לשפוך אור גם על הפסוק "חנוך לנער על פי דרכו". </w:t>
      </w:r>
    </w:p>
    <w:p w:rsidR="00863E9F" w:rsidRPr="00863E9F" w:rsidRDefault="00863E9F" w:rsidP="002E0981">
      <w:pPr>
        <w:autoSpaceDE w:val="0"/>
        <w:autoSpaceDN w:val="0"/>
        <w:adjustRightInd w:val="0"/>
        <w:spacing w:after="0" w:line="360" w:lineRule="auto"/>
        <w:jc w:val="both"/>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 xml:space="preserve">הרש"ר הירש מסביר שהמילה "נעורים" היא מלשון התנערות. המאפיין את האדם בגיל הנעורים הוא הרצון הפנימי לעצמאות ולמציאת דרכו הייחודית בעולם ובעקבות כך- התנערות מציווי חיצוני ומהכרח. על החינוך מצד אחד לתת מקום לאותה התנערות ולשאיפה הפנימית לעצמאות, ומן הצד השני לחשוף את המתבגר לכך שהמצוות תכליתן היא החירות ולא ההגבלה, וכך כשיכיר בכך הנער יחדל מהתנערותו ויתמסר לקיום המצוות. </w:t>
      </w:r>
    </w:p>
    <w:p w:rsidR="00863E9F" w:rsidRPr="00863E9F" w:rsidRDefault="00863E9F" w:rsidP="00863E9F">
      <w:pPr>
        <w:numPr>
          <w:ilvl w:val="0"/>
          <w:numId w:val="12"/>
        </w:numPr>
        <w:autoSpaceDE w:val="0"/>
        <w:autoSpaceDN w:val="0"/>
        <w:adjustRightInd w:val="0"/>
        <w:spacing w:after="0" w:line="360" w:lineRule="auto"/>
        <w:rPr>
          <w:rFonts w:ascii="Times New Roman" w:eastAsia="Times New Roman" w:hAnsi="Times New Roman" w:cs="Guttman Calligraphic"/>
          <w:b/>
          <w:bCs/>
          <w:caps/>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3E9F">
        <w:rPr>
          <w:rFonts w:ascii="Times New Roman" w:eastAsia="Times New Roman" w:hAnsi="Times New Roman" w:cs="Guttman Calligraphic" w:hint="cs"/>
          <w:b/>
          <w:bCs/>
          <w:caps/>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האדמו"ר מפיאסצנה</w:t>
      </w:r>
    </w:p>
    <w:p w:rsidR="00863E9F" w:rsidRPr="00863E9F" w:rsidRDefault="00863E9F" w:rsidP="00863E9F">
      <w:pPr>
        <w:numPr>
          <w:ilvl w:val="0"/>
          <w:numId w:val="13"/>
        </w:numPr>
        <w:autoSpaceDE w:val="0"/>
        <w:autoSpaceDN w:val="0"/>
        <w:adjustRightInd w:val="0"/>
        <w:spacing w:after="0" w:line="360" w:lineRule="auto"/>
        <w:rPr>
          <w:rFonts w:ascii="Times New Roman" w:eastAsia="Times New Roman" w:hAnsi="Times New Roman" w:cs="Guttman Calligraphic"/>
          <w:b/>
          <w:bCs/>
          <w:rtl/>
        </w:rPr>
      </w:pPr>
      <w:r w:rsidRPr="00863E9F">
        <w:rPr>
          <w:rFonts w:ascii="Times New Roman" w:eastAsia="Times New Roman" w:hAnsi="Times New Roman" w:cs="Guttman Calligraphic" w:hint="cs"/>
          <w:b/>
          <w:bCs/>
          <w:rtl/>
        </w:rPr>
        <w:t>תכלית החינוך היא העמדת אדם עובד ה' לכל אורך חייו. על המחנך לראות לנגד עיניו את תלמידו לא רק כעת, כשהוא נער, אלא בטווח הארוך של חייו "גם כי יזקין לא יסור ממנה". כאשר זוהי התודעה החינוכית, הציווי וההרגל הופכים להיות כלים חשובים בעבודה החינוכית אולם הם אינם העיקר. העיקר בחינוך הוא חשיפת נשמת ה' הטמונה באדם, והפיכתו לעובד ה' החפץ בכך מעצמו ולא מכוח כפייה חיצונית וממשיך לדבוק בדרך התורה והמצוות גם כשעומד ברשות עצמו.</w:t>
      </w:r>
    </w:p>
    <w:p w:rsidR="00863E9F" w:rsidRPr="00863E9F" w:rsidRDefault="00863E9F" w:rsidP="002E0981">
      <w:pPr>
        <w:numPr>
          <w:ilvl w:val="0"/>
          <w:numId w:val="13"/>
        </w:numPr>
        <w:autoSpaceDE w:val="0"/>
        <w:autoSpaceDN w:val="0"/>
        <w:adjustRightInd w:val="0"/>
        <w:spacing w:after="0" w:line="360" w:lineRule="auto"/>
        <w:rPr>
          <w:rFonts w:ascii="Times New Roman" w:eastAsia="Times New Roman" w:hAnsi="Times New Roman" w:cs="Guttman Calligraphic" w:hint="cs"/>
          <w:b/>
          <w:bCs/>
          <w:rtl/>
        </w:rPr>
      </w:pPr>
      <w:r w:rsidRPr="00863E9F">
        <w:rPr>
          <w:rFonts w:ascii="Times New Roman" w:eastAsia="Times New Roman" w:hAnsi="Times New Roman" w:cs="Guttman Calligraphic" w:hint="cs"/>
          <w:b/>
          <w:bCs/>
          <w:rtl/>
        </w:rPr>
        <w:t xml:space="preserve">הדרך להגיע לתכלית זו (של "גם כי יזקין לא יסור ממנה") היא ע"י חינוך "על פי דרכו". החינוך משתנה מאדם לאדם, מתלמיד לתלמיד. יש להתאים את דרכי החינוך לכל אחד באופן אישי, מתוך היכרות עם אופיו המיוחד, כשרונותיו, צרכיו וניצוץ הנשמה המיוחד שלו. </w:t>
      </w:r>
      <w:bookmarkStart w:id="0" w:name="_GoBack"/>
      <w:bookmarkEnd w:id="0"/>
    </w:p>
    <w:sectPr w:rsidR="00863E9F" w:rsidRPr="00863E9F" w:rsidSect="002E0981">
      <w:footerReference w:type="default" r:id="rId8"/>
      <w:pgSz w:w="11906" w:h="16838"/>
      <w:pgMar w:top="1440" w:right="1800" w:bottom="1440" w:left="1800"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C4" w:rsidRDefault="008967C4" w:rsidP="002E0981">
      <w:pPr>
        <w:spacing w:after="0" w:line="240" w:lineRule="auto"/>
      </w:pPr>
      <w:r>
        <w:separator/>
      </w:r>
    </w:p>
  </w:endnote>
  <w:endnote w:type="continuationSeparator" w:id="0">
    <w:p w:rsidR="008967C4" w:rsidRDefault="008967C4" w:rsidP="002E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ttman Calligraphic">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9337336"/>
      <w:docPartObj>
        <w:docPartGallery w:val="Page Numbers (Bottom of Page)"/>
        <w:docPartUnique/>
      </w:docPartObj>
    </w:sdtPr>
    <w:sdtEndPr>
      <w:rPr>
        <w:cs/>
      </w:rPr>
    </w:sdtEndPr>
    <w:sdtContent>
      <w:p w:rsidR="002E0981" w:rsidRDefault="002E0981">
        <w:pPr>
          <w:pStyle w:val="a6"/>
          <w:jc w:val="center"/>
          <w:rPr>
            <w:cs/>
          </w:rPr>
        </w:pPr>
        <w:r>
          <w:fldChar w:fldCharType="begin"/>
        </w:r>
        <w:r>
          <w:rPr>
            <w:cs/>
          </w:rPr>
          <w:instrText>PAGE   \* MERGEFORMAT</w:instrText>
        </w:r>
        <w:r>
          <w:fldChar w:fldCharType="separate"/>
        </w:r>
        <w:r w:rsidRPr="002E0981">
          <w:rPr>
            <w:noProof/>
            <w:rtl/>
            <w:lang w:val="he-IL"/>
          </w:rPr>
          <w:t>4</w:t>
        </w:r>
        <w:r>
          <w:fldChar w:fldCharType="end"/>
        </w:r>
      </w:p>
    </w:sdtContent>
  </w:sdt>
  <w:p w:rsidR="002E0981" w:rsidRDefault="002E09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C4" w:rsidRDefault="008967C4" w:rsidP="002E0981">
      <w:pPr>
        <w:spacing w:after="0" w:line="240" w:lineRule="auto"/>
      </w:pPr>
      <w:r>
        <w:separator/>
      </w:r>
    </w:p>
  </w:footnote>
  <w:footnote w:type="continuationSeparator" w:id="0">
    <w:p w:rsidR="008967C4" w:rsidRDefault="008967C4" w:rsidP="002E0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F0"/>
    <w:multiLevelType w:val="hybridMultilevel"/>
    <w:tmpl w:val="EA80D4AC"/>
    <w:lvl w:ilvl="0" w:tplc="51242FFA">
      <w:start w:val="1"/>
      <w:numFmt w:val="hebrew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E481953"/>
    <w:multiLevelType w:val="hybridMultilevel"/>
    <w:tmpl w:val="7EF63BCC"/>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F55693A"/>
    <w:multiLevelType w:val="hybridMultilevel"/>
    <w:tmpl w:val="461063DE"/>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7E0E7A"/>
    <w:multiLevelType w:val="hybridMultilevel"/>
    <w:tmpl w:val="235CD584"/>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0D42EBF"/>
    <w:multiLevelType w:val="hybridMultilevel"/>
    <w:tmpl w:val="821608FA"/>
    <w:lvl w:ilvl="0" w:tplc="F1DE5548">
      <w:start w:val="1"/>
      <w:numFmt w:val="hebrew1"/>
      <w:lvlText w:val="%1."/>
      <w:lvlJc w:val="left"/>
      <w:pPr>
        <w:tabs>
          <w:tab w:val="num" w:pos="720"/>
        </w:tabs>
        <w:ind w:left="720" w:hanging="360"/>
      </w:pPr>
    </w:lvl>
    <w:lvl w:ilvl="1" w:tplc="9AFA0F84">
      <w:start w:val="1"/>
      <w:numFmt w:val="bullet"/>
      <w:lvlText w:val=""/>
      <w:lvlJc w:val="left"/>
      <w:pPr>
        <w:tabs>
          <w:tab w:val="num" w:pos="1440"/>
        </w:tabs>
        <w:ind w:left="1440" w:hanging="360"/>
      </w:pPr>
      <w:rPr>
        <w:rFonts w:ascii="Wingdings" w:hAnsi="Wingdings" w:hint="default"/>
        <w:lang w:bidi="he-I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3CB5548"/>
    <w:multiLevelType w:val="hybridMultilevel"/>
    <w:tmpl w:val="70DE7E6C"/>
    <w:lvl w:ilvl="0" w:tplc="FA985A2A">
      <w:start w:val="1"/>
      <w:numFmt w:val="hebrew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7F06C91"/>
    <w:multiLevelType w:val="hybridMultilevel"/>
    <w:tmpl w:val="87FC39BE"/>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E121CB7"/>
    <w:multiLevelType w:val="hybridMultilevel"/>
    <w:tmpl w:val="935E0110"/>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C9D04B1"/>
    <w:multiLevelType w:val="hybridMultilevel"/>
    <w:tmpl w:val="F3CCA208"/>
    <w:lvl w:ilvl="0" w:tplc="21CCEA2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F932737"/>
    <w:multiLevelType w:val="hybridMultilevel"/>
    <w:tmpl w:val="490239DC"/>
    <w:lvl w:ilvl="0" w:tplc="21CCEA2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4762CF9"/>
    <w:multiLevelType w:val="hybridMultilevel"/>
    <w:tmpl w:val="B2DE91AE"/>
    <w:lvl w:ilvl="0" w:tplc="6A2ECAE8">
      <w:numFmt w:val="bullet"/>
      <w:lvlText w:val=""/>
      <w:lvlJc w:val="left"/>
      <w:pPr>
        <w:ind w:left="720" w:hanging="360"/>
      </w:pPr>
      <w:rPr>
        <w:rFonts w:ascii="Symbol" w:eastAsia="Times New Roman" w:hAnsi="Symbol" w:cs="Guttman Calligrap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8E74B1"/>
    <w:multiLevelType w:val="hybridMultilevel"/>
    <w:tmpl w:val="E7EAAAAC"/>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FC27CB3"/>
    <w:multiLevelType w:val="hybridMultilevel"/>
    <w:tmpl w:val="9FA288A2"/>
    <w:lvl w:ilvl="0" w:tplc="21CCEA2E">
      <w:start w:val="1"/>
      <w:numFmt w:val="decimal"/>
      <w:lvlText w:val="%1."/>
      <w:lvlJc w:val="left"/>
      <w:pPr>
        <w:tabs>
          <w:tab w:val="num" w:pos="720"/>
        </w:tabs>
        <w:ind w:left="720" w:hanging="360"/>
      </w:pPr>
    </w:lvl>
    <w:lvl w:ilvl="1" w:tplc="4B9C2BA0">
      <w:start w:val="1"/>
      <w:numFmt w:val="hebrew1"/>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26828DA"/>
    <w:multiLevelType w:val="hybridMultilevel"/>
    <w:tmpl w:val="4FDE6F90"/>
    <w:lvl w:ilvl="0" w:tplc="21CCEA2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60D003A"/>
    <w:multiLevelType w:val="hybridMultilevel"/>
    <w:tmpl w:val="4D82D186"/>
    <w:lvl w:ilvl="0" w:tplc="21CCEA2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E432468"/>
    <w:multiLevelType w:val="hybridMultilevel"/>
    <w:tmpl w:val="DF9E5D8E"/>
    <w:lvl w:ilvl="0" w:tplc="1D62B7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9F"/>
    <w:rsid w:val="002E0981"/>
    <w:rsid w:val="00730ECD"/>
    <w:rsid w:val="00863E9F"/>
    <w:rsid w:val="008967C4"/>
    <w:rsid w:val="00E97E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E9F"/>
    <w:pPr>
      <w:ind w:left="720"/>
      <w:contextualSpacing/>
    </w:pPr>
  </w:style>
  <w:style w:type="paragraph" w:styleId="a4">
    <w:name w:val="header"/>
    <w:basedOn w:val="a"/>
    <w:link w:val="a5"/>
    <w:uiPriority w:val="99"/>
    <w:unhideWhenUsed/>
    <w:rsid w:val="002E0981"/>
    <w:pPr>
      <w:tabs>
        <w:tab w:val="center" w:pos="4153"/>
        <w:tab w:val="right" w:pos="8306"/>
      </w:tabs>
      <w:spacing w:after="0" w:line="240" w:lineRule="auto"/>
    </w:pPr>
  </w:style>
  <w:style w:type="character" w:customStyle="1" w:styleId="a5">
    <w:name w:val="כותרת עליונה תו"/>
    <w:basedOn w:val="a0"/>
    <w:link w:val="a4"/>
    <w:uiPriority w:val="99"/>
    <w:rsid w:val="002E0981"/>
  </w:style>
  <w:style w:type="paragraph" w:styleId="a6">
    <w:name w:val="footer"/>
    <w:basedOn w:val="a"/>
    <w:link w:val="a7"/>
    <w:uiPriority w:val="99"/>
    <w:unhideWhenUsed/>
    <w:rsid w:val="002E0981"/>
    <w:pPr>
      <w:tabs>
        <w:tab w:val="center" w:pos="4153"/>
        <w:tab w:val="right" w:pos="8306"/>
      </w:tabs>
      <w:spacing w:after="0" w:line="240" w:lineRule="auto"/>
    </w:pPr>
  </w:style>
  <w:style w:type="character" w:customStyle="1" w:styleId="a7">
    <w:name w:val="כותרת תחתונה תו"/>
    <w:basedOn w:val="a0"/>
    <w:link w:val="a6"/>
    <w:uiPriority w:val="99"/>
    <w:rsid w:val="002E0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E9F"/>
    <w:pPr>
      <w:ind w:left="720"/>
      <w:contextualSpacing/>
    </w:pPr>
  </w:style>
  <w:style w:type="paragraph" w:styleId="a4">
    <w:name w:val="header"/>
    <w:basedOn w:val="a"/>
    <w:link w:val="a5"/>
    <w:uiPriority w:val="99"/>
    <w:unhideWhenUsed/>
    <w:rsid w:val="002E0981"/>
    <w:pPr>
      <w:tabs>
        <w:tab w:val="center" w:pos="4153"/>
        <w:tab w:val="right" w:pos="8306"/>
      </w:tabs>
      <w:spacing w:after="0" w:line="240" w:lineRule="auto"/>
    </w:pPr>
  </w:style>
  <w:style w:type="character" w:customStyle="1" w:styleId="a5">
    <w:name w:val="כותרת עליונה תו"/>
    <w:basedOn w:val="a0"/>
    <w:link w:val="a4"/>
    <w:uiPriority w:val="99"/>
    <w:rsid w:val="002E0981"/>
  </w:style>
  <w:style w:type="paragraph" w:styleId="a6">
    <w:name w:val="footer"/>
    <w:basedOn w:val="a"/>
    <w:link w:val="a7"/>
    <w:uiPriority w:val="99"/>
    <w:unhideWhenUsed/>
    <w:rsid w:val="002E0981"/>
    <w:pPr>
      <w:tabs>
        <w:tab w:val="center" w:pos="4153"/>
        <w:tab w:val="right" w:pos="8306"/>
      </w:tabs>
      <w:spacing w:after="0" w:line="240" w:lineRule="auto"/>
    </w:pPr>
  </w:style>
  <w:style w:type="character" w:customStyle="1" w:styleId="a7">
    <w:name w:val="כותרת תחתונה תו"/>
    <w:basedOn w:val="a0"/>
    <w:link w:val="a6"/>
    <w:uiPriority w:val="99"/>
    <w:rsid w:val="002E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1454</Words>
  <Characters>7271</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גבאי</dc:creator>
  <cp:lastModifiedBy>גבאי</cp:lastModifiedBy>
  <cp:revision>1</cp:revision>
  <dcterms:created xsi:type="dcterms:W3CDTF">2014-02-22T18:32:00Z</dcterms:created>
  <dcterms:modified xsi:type="dcterms:W3CDTF">2014-02-22T18:48:00Z</dcterms:modified>
</cp:coreProperties>
</file>