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55" w:rsidRPr="00513B55" w:rsidRDefault="00513B55" w:rsidP="001C0E2A">
      <w:pPr>
        <w:spacing w:after="0" w:line="360" w:lineRule="auto"/>
        <w:jc w:val="center"/>
        <w:rPr>
          <w:rFonts w:ascii="Times New Roman" w:eastAsia="Times New Roman" w:hAnsi="Times New Roman" w:cs="Times New Roman"/>
          <w:b/>
          <w:bCs/>
          <w:u w:val="single"/>
          <w:rtl/>
        </w:rPr>
      </w:pPr>
      <w:r w:rsidRPr="00513B55">
        <w:rPr>
          <w:rFonts w:ascii="Times New Roman" w:eastAsia="Times New Roman" w:hAnsi="Times New Roman" w:cs="Times New Roman"/>
          <w:b/>
          <w:bCs/>
          <w:u w:val="single"/>
          <w:rtl/>
        </w:rPr>
        <w:t>מבוא לשירת ימי הביניים</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אנו מדברים על תקופה של </w:t>
      </w:r>
      <w:r w:rsidRPr="00513B55">
        <w:rPr>
          <w:rFonts w:ascii="Times New Roman" w:eastAsia="Times New Roman" w:hAnsi="Times New Roman" w:cs="Times New Roman"/>
          <w:b/>
          <w:bCs/>
          <w:rtl/>
        </w:rPr>
        <w:t>550 שנים</w:t>
      </w:r>
      <w:r w:rsidRPr="00513B55">
        <w:rPr>
          <w:rFonts w:ascii="Times New Roman" w:eastAsia="Times New Roman" w:hAnsi="Times New Roman" w:cs="Times New Roman"/>
          <w:rtl/>
        </w:rPr>
        <w:t xml:space="preserve">, בין השנים </w:t>
      </w:r>
      <w:r w:rsidRPr="00513B55">
        <w:rPr>
          <w:rFonts w:ascii="Times New Roman" w:eastAsia="Times New Roman" w:hAnsi="Times New Roman" w:cs="Times New Roman"/>
          <w:b/>
          <w:bCs/>
          <w:rtl/>
        </w:rPr>
        <w:t>950 ל- 1500 לספירה, בספרד.</w:t>
      </w:r>
      <w:r w:rsidRPr="00513B55">
        <w:rPr>
          <w:rFonts w:ascii="Times New Roman" w:eastAsia="Times New Roman" w:hAnsi="Times New Roman" w:cs="Times New Roman"/>
          <w:rtl/>
        </w:rPr>
        <w:t xml:space="preserve"> ההתפתחות של השירה בספרד הייתה מהירה מאוד ובמשך שני דורות נתגבשו אופייה וצורתה. השירה הייתה מוצלחת מאוד ולכן גם זכתה למעמד גבוהה. שירת יהודי ספרד נועדה במיוחד כמעניינת ומקורית. </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היהודים היו תושבים וותיקים בספרד, כמו במקומות אחרים שונים בעולם, וכמו כל השפעה אחרת, הושפעו היהודים מן התרבות השלטת, התרבות המוסלמית, ואחר כך גם מהתרבות הנוצרית. </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השירה העברית לפני המאה ה- 10, הייתה מבוססת על שירה קדומה, שירה שבתנ"ך, על פיוטים, תפילות, סליחות, הודיה, רשויות וכו'. </w:t>
      </w:r>
      <w:r w:rsidRPr="00513B55">
        <w:rPr>
          <w:rFonts w:ascii="Times New Roman" w:eastAsia="Times New Roman" w:hAnsi="Times New Roman" w:cs="Times New Roman"/>
          <w:b/>
          <w:bCs/>
          <w:rtl/>
        </w:rPr>
        <w:t>מושג השירה היה מזוהה עם תפילה</w:t>
      </w:r>
      <w:r w:rsidRPr="00513B55">
        <w:rPr>
          <w:rFonts w:ascii="Times New Roman" w:eastAsia="Times New Roman" w:hAnsi="Times New Roman" w:cs="Times New Roman"/>
          <w:rtl/>
        </w:rPr>
        <w:t xml:space="preserve">, משום שהייתה זו שירה שעסקה בנושאים דתיים. </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כיוון שהיהודים השתלבו בקרב המוסלמים והנוצרים בספרד, הם </w:t>
      </w:r>
      <w:r w:rsidRPr="00513B55">
        <w:rPr>
          <w:rFonts w:ascii="Times New Roman" w:eastAsia="Times New Roman" w:hAnsi="Times New Roman" w:cs="Times New Roman"/>
          <w:b/>
          <w:bCs/>
          <w:rtl/>
        </w:rPr>
        <w:t>הושפעו בתחום הכתיבה מהכתיבה הערבית</w:t>
      </w:r>
      <w:r w:rsidRPr="00513B55">
        <w:rPr>
          <w:rFonts w:ascii="Times New Roman" w:eastAsia="Times New Roman" w:hAnsi="Times New Roman" w:cs="Times New Roman"/>
          <w:rtl/>
        </w:rPr>
        <w:t xml:space="preserve"> המפותחת בתחומים כמו: </w:t>
      </w:r>
      <w:r w:rsidRPr="00513B55">
        <w:rPr>
          <w:rFonts w:ascii="Times New Roman" w:eastAsia="Times New Roman" w:hAnsi="Times New Roman" w:cs="Times New Roman"/>
          <w:b/>
          <w:bCs/>
          <w:rtl/>
        </w:rPr>
        <w:t xml:space="preserve">סגנון, צורה ותכנים. </w:t>
      </w:r>
      <w:r w:rsidRPr="00513B55">
        <w:rPr>
          <w:rFonts w:ascii="Times New Roman" w:eastAsia="Times New Roman" w:hAnsi="Times New Roman" w:cs="Times New Roman"/>
          <w:rtl/>
        </w:rPr>
        <w:t>התוכן, הסגנון והצורה של כתיבת השירים העבריים, הייתה טבועה בחותם הדת והקדרות. השפעת השירה הערבית חידשה בנושאי הכתיבה, בצורת הכתיבה ובסגנון. אחד החידושים היה הגדרת סגנון הכתיבה וקביעת מוסכמות וכללים.</w:t>
      </w:r>
    </w:p>
    <w:p w:rsidR="00513B55" w:rsidRPr="00513B55" w:rsidRDefault="00513B55" w:rsidP="001C0E2A">
      <w:pPr>
        <w:spacing w:after="0" w:line="360" w:lineRule="auto"/>
        <w:jc w:val="both"/>
        <w:rPr>
          <w:rFonts w:ascii="Times New Roman" w:eastAsia="Times New Roman" w:hAnsi="Times New Roman" w:cs="Times New Roman"/>
          <w:u w:val="single"/>
          <w:rtl/>
        </w:rPr>
      </w:pPr>
      <w:r w:rsidRPr="00513B55">
        <w:rPr>
          <w:rFonts w:ascii="Times New Roman" w:eastAsia="Times New Roman" w:hAnsi="Times New Roman" w:cs="Times New Roman"/>
          <w:u w:val="single"/>
          <w:rtl/>
        </w:rPr>
        <w:t>הטבלה שלפנ</w:t>
      </w:r>
      <w:r w:rsidR="003F4249">
        <w:rPr>
          <w:rFonts w:ascii="Times New Roman" w:eastAsia="Times New Roman" w:hAnsi="Times New Roman" w:cs="Times New Roman" w:hint="cs"/>
          <w:u w:val="single"/>
          <w:rtl/>
        </w:rPr>
        <w:t>י</w:t>
      </w:r>
      <w:r w:rsidRPr="00513B55">
        <w:rPr>
          <w:rFonts w:ascii="Times New Roman" w:eastAsia="Times New Roman" w:hAnsi="Times New Roman" w:cs="Times New Roman"/>
          <w:u w:val="single"/>
          <w:rtl/>
        </w:rPr>
        <w:t>יך מרכזת את האמצעים האומנותיים, שהפכו ליסודות השירה של שירת ימי הביניים:</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b/>
          <w:bCs/>
          <w:u w:val="single"/>
          <w:rtl/>
        </w:rPr>
        <w:t xml:space="preserve">אמצעים אומנותיים </w:t>
      </w:r>
      <w:r w:rsidRPr="00513B55">
        <w:rPr>
          <w:rFonts w:ascii="Times New Roman" w:eastAsia="Times New Roman" w:hAnsi="Times New Roman" w:cs="Times New Roman"/>
          <w:b/>
          <w:bCs/>
          <w:u w:val="single"/>
        </w:rPr>
        <w:t>–</w:t>
      </w:r>
      <w:r w:rsidRPr="00513B55">
        <w:rPr>
          <w:rFonts w:ascii="Times New Roman" w:eastAsia="Times New Roman" w:hAnsi="Times New Roman" w:cs="Times New Roman"/>
          <w:b/>
          <w:bCs/>
          <w:u w:val="single"/>
          <w:rtl/>
        </w:rPr>
        <w:t xml:space="preserve"> מתכונותיה של שירת ימי הביניים</w:t>
      </w:r>
    </w:p>
    <w:tbl>
      <w:tblPr>
        <w:bidiVisual/>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3885"/>
        <w:gridCol w:w="4678"/>
      </w:tblGrid>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rtl/>
              </w:rPr>
            </w:pPr>
          </w:p>
        </w:tc>
        <w:tc>
          <w:tcPr>
            <w:tcW w:w="3885" w:type="dxa"/>
          </w:tcPr>
          <w:p w:rsidR="00513B55" w:rsidRPr="00513B55" w:rsidRDefault="00513B55" w:rsidP="001C0E2A">
            <w:pPr>
              <w:spacing w:after="0" w:line="360" w:lineRule="auto"/>
              <w:jc w:val="center"/>
              <w:rPr>
                <w:rFonts w:ascii="Times New Roman" w:eastAsia="Times New Roman" w:hAnsi="Times New Roman" w:cs="Times New Roman"/>
                <w:b/>
                <w:bCs/>
                <w:rtl/>
              </w:rPr>
            </w:pPr>
            <w:r w:rsidRPr="00513B55">
              <w:rPr>
                <w:rFonts w:ascii="Times New Roman" w:eastAsia="Times New Roman" w:hAnsi="Times New Roman" w:cs="Times New Roman"/>
                <w:b/>
                <w:bCs/>
                <w:rtl/>
              </w:rPr>
              <w:t>הגדרת האמצעי</w:t>
            </w:r>
          </w:p>
        </w:tc>
        <w:tc>
          <w:tcPr>
            <w:tcW w:w="4678" w:type="dxa"/>
          </w:tcPr>
          <w:p w:rsidR="00513B55" w:rsidRPr="00513B55" w:rsidRDefault="00513B55" w:rsidP="001C0E2A">
            <w:pPr>
              <w:spacing w:after="0" w:line="360" w:lineRule="auto"/>
              <w:jc w:val="center"/>
              <w:rPr>
                <w:rFonts w:ascii="Times New Roman" w:eastAsia="Times New Roman" w:hAnsi="Times New Roman" w:cs="Times New Roman"/>
                <w:b/>
                <w:bCs/>
                <w:rtl/>
              </w:rPr>
            </w:pPr>
            <w:r w:rsidRPr="00513B55">
              <w:rPr>
                <w:rFonts w:ascii="Times New Roman" w:eastAsia="Times New Roman" w:hAnsi="Times New Roman" w:cs="Times New Roman"/>
                <w:b/>
                <w:bCs/>
                <w:rtl/>
              </w:rPr>
              <w:t>דוגמא</w:t>
            </w:r>
          </w:p>
        </w:tc>
      </w:tr>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בית</w:t>
            </w:r>
          </w:p>
        </w:tc>
        <w:tc>
          <w:tcPr>
            <w:tcW w:w="388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חלק בשיר המורכב משתי צלעות </w:t>
            </w:r>
            <w:r w:rsidRPr="00513B55">
              <w:rPr>
                <w:rFonts w:ascii="Times New Roman" w:eastAsia="Times New Roman" w:hAnsi="Times New Roman" w:cs="Times New Roman"/>
              </w:rPr>
              <w:t>–</w:t>
            </w:r>
            <w:r w:rsidRPr="00513B55">
              <w:rPr>
                <w:rFonts w:ascii="Times New Roman" w:eastAsia="Times New Roman" w:hAnsi="Times New Roman" w:cs="Times New Roman"/>
                <w:rtl/>
              </w:rPr>
              <w:t xml:space="preserve"> דלת וסוגר. בבית רעיון שלם או תמונה שלמה. </w:t>
            </w:r>
          </w:p>
        </w:tc>
        <w:tc>
          <w:tcPr>
            <w:tcW w:w="467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rtl/>
              </w:rPr>
              <w:t xml:space="preserve">                                  </w:t>
            </w:r>
            <w:r w:rsidRPr="00513B55">
              <w:rPr>
                <w:rFonts w:ascii="Times New Roman" w:eastAsia="Times New Roman" w:hAnsi="Times New Roman" w:cs="Times New Roman"/>
                <w:b/>
                <w:bCs/>
                <w:rtl/>
              </w:rPr>
              <w:t>בית</w:t>
            </w:r>
          </w:p>
          <w:p w:rsidR="00513B55" w:rsidRPr="003F4249" w:rsidRDefault="00513B55" w:rsidP="001C0E2A">
            <w:pPr>
              <w:spacing w:after="0" w:line="360" w:lineRule="auto"/>
              <w:jc w:val="both"/>
              <w:rPr>
                <w:rFonts w:ascii="Times New Roman" w:eastAsia="Times New Roman" w:hAnsi="Times New Roman" w:cs="Times New Roman"/>
                <w:sz w:val="20"/>
                <w:szCs w:val="20"/>
                <w:rtl/>
              </w:rPr>
            </w:pPr>
            <w:r w:rsidRPr="00513B55">
              <w:rPr>
                <w:rFonts w:ascii="Times New Roman" w:eastAsia="Times New Roman" w:hAnsi="Times New Roman" w:cs="Times New Roman"/>
                <w:rtl/>
              </w:rPr>
              <w:t>"</w:t>
            </w:r>
            <w:r w:rsidR="003F4249" w:rsidRPr="003F4249">
              <w:rPr>
                <w:rFonts w:ascii="Times New Roman" w:eastAsia="Times New Roman" w:hAnsi="Times New Roman" w:cs="Times New Roman" w:hint="cs"/>
                <w:sz w:val="20"/>
                <w:szCs w:val="20"/>
                <w:rtl/>
              </w:rPr>
              <w:t>ישנה בחיק ילדות, למתי תשכבי</w:t>
            </w:r>
            <w:r w:rsidRPr="003F4249">
              <w:rPr>
                <w:rFonts w:ascii="Times New Roman" w:eastAsia="Times New Roman" w:hAnsi="Times New Roman" w:cs="Times New Roman"/>
                <w:b/>
                <w:bCs/>
                <w:sz w:val="20"/>
                <w:szCs w:val="20"/>
                <w:rtl/>
              </w:rPr>
              <w:t xml:space="preserve"> /</w:t>
            </w:r>
            <w:r w:rsidRPr="003F4249">
              <w:rPr>
                <w:rFonts w:ascii="Times New Roman" w:eastAsia="Times New Roman" w:hAnsi="Times New Roman" w:cs="Times New Roman"/>
                <w:sz w:val="20"/>
                <w:szCs w:val="20"/>
                <w:rtl/>
              </w:rPr>
              <w:t xml:space="preserve"> </w:t>
            </w:r>
            <w:r w:rsidR="003F4249" w:rsidRPr="003F4249">
              <w:rPr>
                <w:rFonts w:ascii="Times New Roman" w:eastAsia="Times New Roman" w:hAnsi="Times New Roman" w:cs="Times New Roman" w:hint="cs"/>
                <w:sz w:val="20"/>
                <w:szCs w:val="20"/>
                <w:rtl/>
              </w:rPr>
              <w:t>דעי כי נעורים כנערת ננערו</w:t>
            </w:r>
            <w:r w:rsidRPr="003F4249">
              <w:rPr>
                <w:rFonts w:ascii="Times New Roman" w:eastAsia="Times New Roman" w:hAnsi="Times New Roman" w:cs="Times New Roman"/>
                <w:sz w:val="20"/>
                <w:szCs w:val="20"/>
                <w:rtl/>
              </w:rPr>
              <w:t>"</w:t>
            </w:r>
          </w:p>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 xml:space="preserve">             דלת                               סוגר</w:t>
            </w:r>
          </w:p>
        </w:tc>
      </w:tr>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דלת</w:t>
            </w:r>
          </w:p>
        </w:tc>
        <w:tc>
          <w:tcPr>
            <w:tcW w:w="388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המחצית הראשונה של הבית.</w:t>
            </w:r>
          </w:p>
        </w:tc>
        <w:tc>
          <w:tcPr>
            <w:tcW w:w="4678"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דוגמא לעי"ל</w:t>
            </w:r>
          </w:p>
        </w:tc>
      </w:tr>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סוגר</w:t>
            </w:r>
          </w:p>
        </w:tc>
        <w:tc>
          <w:tcPr>
            <w:tcW w:w="388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המחצית השניה של הבית, החלק המסיים שלו.</w:t>
            </w:r>
          </w:p>
        </w:tc>
        <w:tc>
          <w:tcPr>
            <w:tcW w:w="4678"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דוגמא לעי"ל</w:t>
            </w:r>
          </w:p>
        </w:tc>
      </w:tr>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שיבוץ</w:t>
            </w:r>
          </w:p>
        </w:tc>
        <w:tc>
          <w:tcPr>
            <w:tcW w:w="388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שימוש בקטע מן התנ"ך (בעיקר) בהקשר טקסטואלי חדש. זהו מבע לשוני קיים המצוטט בשיר, סיפור או מאמר וכו'. </w:t>
            </w:r>
            <w:r w:rsidRPr="003F4249">
              <w:rPr>
                <w:rFonts w:ascii="Times New Roman" w:eastAsia="Times New Roman" w:hAnsi="Times New Roman" w:cs="Times New Roman"/>
                <w:b/>
                <w:bCs/>
                <w:rtl/>
              </w:rPr>
              <w:t>תפקידו העיקרי לקשט את היצירה</w:t>
            </w:r>
            <w:r w:rsidRPr="003F4249">
              <w:rPr>
                <w:rFonts w:ascii="Times New Roman" w:eastAsia="Times New Roman" w:hAnsi="Times New Roman" w:cs="Times New Roman" w:hint="cs"/>
                <w:b/>
                <w:bCs/>
                <w:rtl/>
              </w:rPr>
              <w:t>,</w:t>
            </w:r>
            <w:r w:rsidRPr="003F4249">
              <w:rPr>
                <w:rFonts w:ascii="Times New Roman" w:eastAsia="Times New Roman" w:hAnsi="Times New Roman" w:cs="Times New Roman"/>
                <w:b/>
                <w:bCs/>
                <w:rtl/>
              </w:rPr>
              <w:t xml:space="preserve"> הוא משמש לעתים גם כרמז מקדם</w:t>
            </w:r>
            <w:r w:rsidRPr="003F4249">
              <w:rPr>
                <w:rFonts w:ascii="Times New Roman" w:eastAsia="Times New Roman" w:hAnsi="Times New Roman" w:cs="Times New Roman" w:hint="cs"/>
                <w:b/>
                <w:bCs/>
                <w:rtl/>
              </w:rPr>
              <w:t>, ויוצר רקע לנושא השיר.</w:t>
            </w:r>
          </w:p>
        </w:tc>
        <w:tc>
          <w:tcPr>
            <w:tcW w:w="4678"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"ראי מלאכי שיבה במוסר שיחרו" (מתוך "ישנה בחיק ילדות"/ יהודה הלוי.</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"במוסר שיחרו", זהו שיבוץ מספר משלי יג, 24:</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"חוסך שבטו שונא בנו, ואוהבו שיחרו במוסר".</w:t>
            </w:r>
          </w:p>
        </w:tc>
      </w:tr>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רמיזה</w:t>
            </w:r>
          </w:p>
        </w:tc>
        <w:tc>
          <w:tcPr>
            <w:tcW w:w="388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סימן או הערה המפנים את תשומת הלב לעניין כלשהו בשלמותו. </w:t>
            </w:r>
            <w:r w:rsidRPr="003F4249">
              <w:rPr>
                <w:rFonts w:ascii="Times New Roman" w:eastAsia="Times New Roman" w:hAnsi="Times New Roman" w:cs="Times New Roman"/>
                <w:b/>
                <w:bCs/>
                <w:rtl/>
              </w:rPr>
              <w:t xml:space="preserve">ביטוי קצר המתכוון להעלות מצב מוכר מהמקורות. יש בכך העשרה של משמעות הטקסט. </w:t>
            </w:r>
            <w:r w:rsidRPr="00513B55">
              <w:rPr>
                <w:rFonts w:ascii="Times New Roman" w:eastAsia="Times New Roman" w:hAnsi="Times New Roman" w:cs="Times New Roman"/>
                <w:rtl/>
              </w:rPr>
              <w:t>בכדי להבין את הטקסט יש להבין את המקור.</w:t>
            </w:r>
          </w:p>
        </w:tc>
        <w:tc>
          <w:tcPr>
            <w:tcW w:w="4678"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"כתונת פסים" </w:t>
            </w:r>
            <w:r w:rsidRPr="00513B55">
              <w:rPr>
                <w:rFonts w:ascii="Times New Roman" w:eastAsia="Times New Roman" w:hAnsi="Times New Roman" w:cs="Times New Roman"/>
              </w:rPr>
              <w:t>–</w:t>
            </w:r>
            <w:r w:rsidRPr="00513B55">
              <w:rPr>
                <w:rFonts w:ascii="Times New Roman" w:eastAsia="Times New Roman" w:hAnsi="Times New Roman" w:cs="Times New Roman"/>
                <w:rtl/>
              </w:rPr>
              <w:t xml:space="preserve"> הרמיזה היא לסיפור יעקוב ואחיו.</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hint="cs"/>
                <w:rtl/>
              </w:rPr>
              <w:t>תיבה – תיבת נוח .</w:t>
            </w:r>
          </w:p>
        </w:tc>
      </w:tr>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אקרוסטיכון</w:t>
            </w:r>
          </w:p>
        </w:tc>
        <w:tc>
          <w:tcPr>
            <w:tcW w:w="388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סידור מיוחד של אותיות או צירופי אותיות בראש השירים. </w:t>
            </w:r>
            <w:r w:rsidRPr="003F4249">
              <w:rPr>
                <w:rFonts w:ascii="Times New Roman" w:eastAsia="Times New Roman" w:hAnsi="Times New Roman" w:cs="Times New Roman"/>
                <w:b/>
                <w:bCs/>
                <w:rtl/>
              </w:rPr>
              <w:t>מטרת האקרוסטיכון היא קישוטית וגם מגמתית,</w:t>
            </w:r>
            <w:r w:rsidRPr="00513B55">
              <w:rPr>
                <w:rFonts w:ascii="Times New Roman" w:eastAsia="Times New Roman" w:hAnsi="Times New Roman" w:cs="Times New Roman"/>
                <w:rtl/>
              </w:rPr>
              <w:t xml:space="preserve"> המשוררים נהגו לחתום את שמותיהם בשירי קודש בעיקר כדי </w:t>
            </w:r>
            <w:r w:rsidRPr="003F4249">
              <w:rPr>
                <w:rFonts w:ascii="Times New Roman" w:eastAsia="Times New Roman" w:hAnsi="Times New Roman" w:cs="Times New Roman"/>
                <w:b/>
                <w:bCs/>
                <w:rtl/>
              </w:rPr>
              <w:t>ששמם יופיע בסידור התפילה</w:t>
            </w:r>
            <w:r w:rsidRPr="003F4249">
              <w:rPr>
                <w:rFonts w:ascii="Times New Roman" w:eastAsia="Times New Roman" w:hAnsi="Times New Roman" w:cs="Times New Roman" w:hint="cs"/>
                <w:b/>
                <w:bCs/>
                <w:rtl/>
              </w:rPr>
              <w:t>, וכן להקל על המתפללים עפ"י סדר אב' או שמו של המשורר ..</w:t>
            </w:r>
            <w:r w:rsidRPr="003F4249">
              <w:rPr>
                <w:rFonts w:ascii="Times New Roman" w:eastAsia="Times New Roman" w:hAnsi="Times New Roman" w:cs="Times New Roman"/>
                <w:b/>
                <w:bCs/>
                <w:rtl/>
              </w:rPr>
              <w:t>.</w:t>
            </w:r>
            <w:r w:rsidRPr="00513B55">
              <w:rPr>
                <w:rFonts w:ascii="Times New Roman" w:eastAsia="Times New Roman" w:hAnsi="Times New Roman" w:cs="Times New Roman"/>
                <w:rtl/>
              </w:rPr>
              <w:t xml:space="preserve"> </w:t>
            </w:r>
          </w:p>
        </w:tc>
        <w:tc>
          <w:tcPr>
            <w:tcW w:w="4678"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w:t>
            </w:r>
            <w:r w:rsidRPr="00513B55">
              <w:rPr>
                <w:rFonts w:ascii="Times New Roman" w:eastAsia="Times New Roman" w:hAnsi="Times New Roman" w:cs="Times New Roman" w:hint="cs"/>
                <w:rtl/>
              </w:rPr>
              <w:t>שלום לך דודי</w:t>
            </w:r>
            <w:r w:rsidRPr="00513B55">
              <w:rPr>
                <w:rFonts w:ascii="Times New Roman" w:eastAsia="Times New Roman" w:hAnsi="Times New Roman" w:cs="Times New Roman"/>
                <w:rtl/>
              </w:rPr>
              <w:t xml:space="preserve">" </w:t>
            </w:r>
            <w:r w:rsidRPr="00513B55">
              <w:rPr>
                <w:rFonts w:ascii="Times New Roman" w:eastAsia="Times New Roman" w:hAnsi="Times New Roman" w:cs="Times New Roman"/>
              </w:rPr>
              <w:t>–</w:t>
            </w:r>
            <w:r w:rsidRPr="00513B55">
              <w:rPr>
                <w:rFonts w:ascii="Times New Roman" w:eastAsia="Times New Roman" w:hAnsi="Times New Roman" w:cs="Times New Roman"/>
                <w:rtl/>
              </w:rPr>
              <w:t xml:space="preserve"> האקרוסטיכון בונה את שמו של שלמה אבן גבירול.</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"ישנה בחיק ילדות" </w:t>
            </w:r>
            <w:r w:rsidRPr="00513B55">
              <w:rPr>
                <w:rFonts w:ascii="Times New Roman" w:eastAsia="Times New Roman" w:hAnsi="Times New Roman" w:cs="Times New Roman"/>
              </w:rPr>
              <w:t>–</w:t>
            </w:r>
            <w:r w:rsidRPr="00513B55">
              <w:rPr>
                <w:rFonts w:ascii="Times New Roman" w:eastAsia="Times New Roman" w:hAnsi="Times New Roman" w:cs="Times New Roman"/>
                <w:rtl/>
              </w:rPr>
              <w:t xml:space="preserve"> האקרוסטיכון בונה את שמו של </w:t>
            </w:r>
            <w:r w:rsidRPr="003F4249">
              <w:rPr>
                <w:rFonts w:ascii="Times New Roman" w:eastAsia="Times New Roman" w:hAnsi="Times New Roman" w:cs="Times New Roman"/>
                <w:b/>
                <w:bCs/>
                <w:rtl/>
              </w:rPr>
              <w:t>יהודה</w:t>
            </w:r>
            <w:r w:rsidRPr="00513B55">
              <w:rPr>
                <w:rFonts w:ascii="Times New Roman" w:eastAsia="Times New Roman" w:hAnsi="Times New Roman" w:cs="Times New Roman"/>
                <w:rtl/>
              </w:rPr>
              <w:t xml:space="preserve"> הלוי.</w:t>
            </w:r>
          </w:p>
        </w:tc>
      </w:tr>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lastRenderedPageBreak/>
              <w:t>צימוד</w:t>
            </w:r>
          </w:p>
        </w:tc>
        <w:tc>
          <w:tcPr>
            <w:tcW w:w="388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שתי מילים בעלות מצלול דומה, אך במשמעות שונה. במילים אחרות, לשון נופל על לשון.</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hint="cs"/>
                <w:rtl/>
              </w:rPr>
              <w:t>יש 8 סוגי צימודים .</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hint="cs"/>
                <w:rtl/>
              </w:rPr>
              <w:t xml:space="preserve">נוסף, נפחת, שונה תנועה, מורכב, גזרי שונה אות . </w:t>
            </w:r>
            <w:r w:rsidRPr="003F4249">
              <w:rPr>
                <w:rFonts w:ascii="Times New Roman" w:eastAsia="Times New Roman" w:hAnsi="Times New Roman" w:cs="Times New Roman" w:hint="cs"/>
                <w:b/>
                <w:bCs/>
                <w:rtl/>
              </w:rPr>
              <w:t>משחק מילים זה מעשיר את השיר ומנעים את האוזן השומעת</w:t>
            </w:r>
            <w:r w:rsidRPr="00513B55">
              <w:rPr>
                <w:rFonts w:ascii="Times New Roman" w:eastAsia="Times New Roman" w:hAnsi="Times New Roman" w:cs="Times New Roman" w:hint="cs"/>
                <w:rtl/>
              </w:rPr>
              <w:t xml:space="preserve"> .</w:t>
            </w:r>
          </w:p>
        </w:tc>
        <w:tc>
          <w:tcPr>
            <w:tcW w:w="4678" w:type="dxa"/>
          </w:tcPr>
          <w:p w:rsid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w:t>
            </w:r>
            <w:r w:rsidRPr="003F4249">
              <w:rPr>
                <w:rFonts w:ascii="Times New Roman" w:eastAsia="Times New Roman" w:hAnsi="Times New Roman" w:cs="Times New Roman"/>
                <w:b/>
                <w:bCs/>
                <w:rtl/>
              </w:rPr>
              <w:t>נע</w:t>
            </w:r>
            <w:r w:rsidRPr="00513B55">
              <w:rPr>
                <w:rFonts w:ascii="Times New Roman" w:eastAsia="Times New Roman" w:hAnsi="Times New Roman" w:cs="Times New Roman"/>
                <w:rtl/>
              </w:rPr>
              <w:t>ו</w:t>
            </w:r>
            <w:r w:rsidRPr="003F4249">
              <w:rPr>
                <w:rFonts w:ascii="Times New Roman" w:eastAsia="Times New Roman" w:hAnsi="Times New Roman" w:cs="Times New Roman"/>
                <w:b/>
                <w:bCs/>
                <w:rtl/>
              </w:rPr>
              <w:t>ר</w:t>
            </w:r>
            <w:r w:rsidRPr="00513B55">
              <w:rPr>
                <w:rFonts w:ascii="Times New Roman" w:eastAsia="Times New Roman" w:hAnsi="Times New Roman" w:cs="Times New Roman"/>
                <w:rtl/>
              </w:rPr>
              <w:t>ים כ</w:t>
            </w:r>
            <w:r w:rsidRPr="003F4249">
              <w:rPr>
                <w:rFonts w:ascii="Times New Roman" w:eastAsia="Times New Roman" w:hAnsi="Times New Roman" w:cs="Times New Roman"/>
                <w:b/>
                <w:bCs/>
                <w:rtl/>
              </w:rPr>
              <w:t>נע</w:t>
            </w:r>
            <w:r w:rsidRPr="00513B55">
              <w:rPr>
                <w:rFonts w:ascii="Times New Roman" w:eastAsia="Times New Roman" w:hAnsi="Times New Roman" w:cs="Times New Roman"/>
                <w:rtl/>
              </w:rPr>
              <w:t>ו</w:t>
            </w:r>
            <w:r w:rsidRPr="003F4249">
              <w:rPr>
                <w:rFonts w:ascii="Times New Roman" w:eastAsia="Times New Roman" w:hAnsi="Times New Roman" w:cs="Times New Roman"/>
                <w:b/>
                <w:bCs/>
                <w:rtl/>
              </w:rPr>
              <w:t>ר</w:t>
            </w:r>
            <w:r w:rsidRPr="00513B55">
              <w:rPr>
                <w:rFonts w:ascii="Times New Roman" w:eastAsia="Times New Roman" w:hAnsi="Times New Roman" w:cs="Times New Roman"/>
                <w:rtl/>
              </w:rPr>
              <w:t xml:space="preserve">ת </w:t>
            </w:r>
            <w:r w:rsidR="003F4249">
              <w:rPr>
                <w:rFonts w:ascii="Times New Roman" w:eastAsia="Times New Roman" w:hAnsi="Times New Roman" w:cs="Times New Roman" w:hint="cs"/>
                <w:rtl/>
              </w:rPr>
              <w:t>נ</w:t>
            </w:r>
            <w:r w:rsidRPr="003F4249">
              <w:rPr>
                <w:rFonts w:ascii="Times New Roman" w:eastAsia="Times New Roman" w:hAnsi="Times New Roman" w:cs="Times New Roman"/>
                <w:b/>
                <w:bCs/>
                <w:rtl/>
              </w:rPr>
              <w:t>נער</w:t>
            </w:r>
            <w:r w:rsidRPr="00513B55">
              <w:rPr>
                <w:rFonts w:ascii="Times New Roman" w:eastAsia="Times New Roman" w:hAnsi="Times New Roman" w:cs="Times New Roman"/>
                <w:rtl/>
              </w:rPr>
              <w:t xml:space="preserve">ו" </w:t>
            </w:r>
            <w:r w:rsidRPr="00513B55">
              <w:rPr>
                <w:rFonts w:ascii="Times New Roman" w:eastAsia="Times New Roman" w:hAnsi="Times New Roman" w:cs="Times New Roman"/>
              </w:rPr>
              <w:t>–</w:t>
            </w:r>
            <w:r w:rsidRPr="00513B55">
              <w:rPr>
                <w:rFonts w:ascii="Times New Roman" w:eastAsia="Times New Roman" w:hAnsi="Times New Roman" w:cs="Times New Roman"/>
                <w:rtl/>
              </w:rPr>
              <w:t xml:space="preserve"> מתוך "ישנה בחיק ילדות".</w:t>
            </w:r>
          </w:p>
          <w:p w:rsidR="00D41E83" w:rsidRPr="00513B55" w:rsidRDefault="00D41E83" w:rsidP="001C0E2A">
            <w:pPr>
              <w:spacing w:after="0" w:line="360" w:lineRule="auto"/>
              <w:jc w:val="both"/>
              <w:rPr>
                <w:rFonts w:ascii="Times New Roman" w:eastAsia="Times New Roman" w:hAnsi="Times New Roman" w:cs="Times New Roman"/>
                <w:rtl/>
              </w:rPr>
            </w:pPr>
            <w:r>
              <w:rPr>
                <w:rFonts w:ascii="Times New Roman" w:eastAsia="Times New Roman" w:hAnsi="Times New Roman" w:cs="Times New Roman" w:hint="cs"/>
                <w:rtl/>
              </w:rPr>
              <w:t>צימוד גזרי</w:t>
            </w:r>
            <w:r w:rsidR="003F4249">
              <w:rPr>
                <w:rFonts w:ascii="Times New Roman" w:eastAsia="Times New Roman" w:hAnsi="Times New Roman" w:cs="Times New Roman" w:hint="cs"/>
                <w:rtl/>
              </w:rPr>
              <w:t>- נ.ע.ר</w:t>
            </w:r>
          </w:p>
        </w:tc>
      </w:tr>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האנשה</w:t>
            </w:r>
          </w:p>
        </w:tc>
        <w:tc>
          <w:tcPr>
            <w:tcW w:w="388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סוג של מט</w:t>
            </w:r>
            <w:r w:rsidR="003F4249">
              <w:rPr>
                <w:rFonts w:ascii="Times New Roman" w:eastAsia="Times New Roman" w:hAnsi="Times New Roman" w:cs="Times New Roman" w:hint="cs"/>
                <w:rtl/>
              </w:rPr>
              <w:t>א</w:t>
            </w:r>
            <w:r w:rsidRPr="00513B55">
              <w:rPr>
                <w:rFonts w:ascii="Times New Roman" w:eastAsia="Times New Roman" w:hAnsi="Times New Roman" w:cs="Times New Roman"/>
                <w:rtl/>
              </w:rPr>
              <w:t>פורה, השאלה, הענקת תכונות אנושיות לחי, צומח, דומם ומופשט, הגורמים לו להיות מוצג כחושב, מדבר, ומתנהג כבני אדם.</w:t>
            </w:r>
          </w:p>
        </w:tc>
        <w:tc>
          <w:tcPr>
            <w:tcW w:w="4678"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התייחסות לנשמה כאל תינוקת, ילדה ונערה: "קומי צאי</w:t>
            </w:r>
            <w:r w:rsidRPr="00513B55">
              <w:rPr>
                <w:rFonts w:ascii="Times New Roman" w:eastAsia="Times New Roman" w:hAnsi="Times New Roman" w:cs="Times New Roman"/>
              </w:rPr>
              <w:t>…</w:t>
            </w:r>
            <w:r w:rsidRPr="00513B55">
              <w:rPr>
                <w:rFonts w:ascii="Times New Roman" w:eastAsia="Times New Roman" w:hAnsi="Times New Roman" w:cs="Times New Roman"/>
                <w:rtl/>
              </w:rPr>
              <w:t>". בשיר "ישנה בחיק ילדות.</w:t>
            </w:r>
          </w:p>
        </w:tc>
      </w:tr>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מט</w:t>
            </w:r>
            <w:r w:rsidR="003F4249">
              <w:rPr>
                <w:rFonts w:ascii="Times New Roman" w:eastAsia="Times New Roman" w:hAnsi="Times New Roman" w:cs="Times New Roman" w:hint="cs"/>
                <w:b/>
                <w:bCs/>
                <w:rtl/>
              </w:rPr>
              <w:t>א</w:t>
            </w:r>
            <w:r w:rsidRPr="00513B55">
              <w:rPr>
                <w:rFonts w:ascii="Times New Roman" w:eastAsia="Times New Roman" w:hAnsi="Times New Roman" w:cs="Times New Roman"/>
                <w:b/>
                <w:bCs/>
                <w:rtl/>
              </w:rPr>
              <w:t>פורה</w:t>
            </w:r>
          </w:p>
        </w:tc>
        <w:tc>
          <w:tcPr>
            <w:tcW w:w="388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השאלה, יצירת זהות בין שני דברים שונים. </w:t>
            </w:r>
            <w:r w:rsidRPr="00513B55">
              <w:rPr>
                <w:rFonts w:ascii="Times New Roman" w:eastAsia="Times New Roman" w:hAnsi="Times New Roman" w:cs="Times New Roman" w:hint="cs"/>
                <w:rtl/>
              </w:rPr>
              <w:t xml:space="preserve">זה </w:t>
            </w:r>
            <w:r w:rsidRPr="00513B55">
              <w:rPr>
                <w:rFonts w:ascii="Times New Roman" w:eastAsia="Times New Roman" w:hAnsi="Times New Roman" w:cs="Times New Roman"/>
                <w:rtl/>
              </w:rPr>
              <w:t xml:space="preserve"> נעשה ללא כ' הדימוי או מילת השוואה אחרת. תכונה מסוימת מושאלת ממוצג למוצג ומעניקה לציור החדש משמעות שלישית ויופי מעל ומעבר להיגיון הגלוי של הצירוף המילולי החדש.</w:t>
            </w:r>
            <w:r w:rsidRPr="00513B55">
              <w:rPr>
                <w:rFonts w:ascii="Times New Roman" w:eastAsia="Times New Roman" w:hAnsi="Times New Roman" w:cs="Times New Roman" w:hint="cs"/>
                <w:rtl/>
              </w:rPr>
              <w:t xml:space="preserve"> נוצר ציור לשוני .</w:t>
            </w:r>
          </w:p>
        </w:tc>
        <w:tc>
          <w:tcPr>
            <w:tcW w:w="4678"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"בגדי כלאו" </w:t>
            </w:r>
            <w:r w:rsidRPr="00513B55">
              <w:rPr>
                <w:rFonts w:ascii="Times New Roman" w:eastAsia="Times New Roman" w:hAnsi="Times New Roman" w:cs="Times New Roman"/>
              </w:rPr>
              <w:t>–</w:t>
            </w:r>
            <w:r w:rsidRPr="00513B55">
              <w:rPr>
                <w:rFonts w:ascii="Times New Roman" w:eastAsia="Times New Roman" w:hAnsi="Times New Roman" w:cs="Times New Roman"/>
                <w:rtl/>
              </w:rPr>
              <w:t xml:space="preserve"> בגד לקוח מעולם הלבוש, כלא לקוח מעולם הלוקלי</w:t>
            </w:r>
            <w:r w:rsidR="00D41E83">
              <w:rPr>
                <w:rFonts w:ascii="Times New Roman" w:eastAsia="Times New Roman" w:hAnsi="Times New Roman" w:cs="Times New Roman" w:hint="cs"/>
                <w:rtl/>
              </w:rPr>
              <w:t xml:space="preserve"> (מקומי ,אזורי ממוקם במקום מסויים , לא כללי)</w:t>
            </w:r>
            <w:r w:rsidRPr="00513B55">
              <w:rPr>
                <w:rFonts w:ascii="Times New Roman" w:eastAsia="Times New Roman" w:hAnsi="Times New Roman" w:cs="Times New Roman"/>
                <w:rtl/>
              </w:rPr>
              <w:t>, ושניהם יחד יוצרים משמעות חדשה בשיר "כתונת פסים" של עלי עטיף הכולאות את עלי הכותרת של הפרח.</w:t>
            </w:r>
          </w:p>
        </w:tc>
      </w:tr>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תפארת הפתיחה</w:t>
            </w:r>
          </w:p>
        </w:tc>
        <w:tc>
          <w:tcPr>
            <w:tcW w:w="388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הפתיחה הערבית נתנה דגש חזק על הפתיחה של השירים, כלומר לבית הראשון של השיר. הרבה פעמים שפטו יופי של שיר על פי בית זה. הבית הראשון צריך להיות בסגנון יפה ובעל תוכן חשוב לשיר כולו. הבית הראשון בשיר, אם כן, בעל מספר דברים:</w:t>
            </w:r>
          </w:p>
          <w:p w:rsidR="00513B55" w:rsidRPr="00513B55" w:rsidRDefault="00513B55" w:rsidP="001C0E2A">
            <w:pPr>
              <w:numPr>
                <w:ilvl w:val="0"/>
                <w:numId w:val="2"/>
              </w:numPr>
              <w:spacing w:after="0" w:line="360" w:lineRule="auto"/>
              <w:jc w:val="both"/>
              <w:rPr>
                <w:rFonts w:ascii="Times New Roman" w:eastAsia="Times New Roman" w:hAnsi="Times New Roman" w:cs="Times New Roman"/>
              </w:rPr>
            </w:pPr>
            <w:r w:rsidRPr="00513B55">
              <w:rPr>
                <w:rFonts w:ascii="Times New Roman" w:eastAsia="Times New Roman" w:hAnsi="Times New Roman" w:cs="Times New Roman"/>
                <w:rtl/>
              </w:rPr>
              <w:t xml:space="preserve">מילים קלות וברורות, </w:t>
            </w:r>
          </w:p>
          <w:p w:rsidR="00513B55" w:rsidRPr="00513B55" w:rsidRDefault="00513B55" w:rsidP="001C0E2A">
            <w:pPr>
              <w:numPr>
                <w:ilvl w:val="0"/>
                <w:numId w:val="2"/>
              </w:numPr>
              <w:spacing w:after="0" w:line="360" w:lineRule="auto"/>
              <w:jc w:val="both"/>
              <w:rPr>
                <w:rFonts w:ascii="Times New Roman" w:eastAsia="Times New Roman" w:hAnsi="Times New Roman" w:cs="Times New Roman"/>
              </w:rPr>
            </w:pPr>
            <w:r w:rsidRPr="00513B55">
              <w:rPr>
                <w:rFonts w:ascii="Times New Roman" w:eastAsia="Times New Roman" w:hAnsi="Times New Roman" w:cs="Times New Roman"/>
                <w:rtl/>
              </w:rPr>
              <w:t xml:space="preserve">רעיון שלם </w:t>
            </w:r>
            <w:r w:rsidRPr="00513B55">
              <w:rPr>
                <w:rFonts w:ascii="Times New Roman" w:eastAsia="Times New Roman" w:hAnsi="Times New Roman" w:cs="Times New Roman" w:hint="cs"/>
                <w:rtl/>
              </w:rPr>
              <w:t>שמרמז על נושא השיר.</w:t>
            </w:r>
          </w:p>
          <w:p w:rsidR="00513B55" w:rsidRPr="00513B55" w:rsidRDefault="00513B55" w:rsidP="001C0E2A">
            <w:pPr>
              <w:numPr>
                <w:ilvl w:val="0"/>
                <w:numId w:val="2"/>
              </w:num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hint="cs"/>
                <w:rtl/>
              </w:rPr>
              <w:t>חריזה בין הדלת לסוגר</w:t>
            </w:r>
          </w:p>
        </w:tc>
        <w:tc>
          <w:tcPr>
            <w:tcW w:w="4678"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בשיר "שפל רוח" </w:t>
            </w:r>
            <w:r w:rsidRPr="00513B55">
              <w:rPr>
                <w:rFonts w:ascii="Times New Roman" w:eastAsia="Times New Roman" w:hAnsi="Times New Roman" w:cs="Times New Roman"/>
              </w:rPr>
              <w:t>–</w:t>
            </w:r>
            <w:r w:rsidRPr="00513B55">
              <w:rPr>
                <w:rFonts w:ascii="Times New Roman" w:eastAsia="Times New Roman" w:hAnsi="Times New Roman" w:cs="Times New Roman"/>
                <w:rtl/>
              </w:rPr>
              <w:t xml:space="preserve"> </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"שפל רוח, שפל ברך וקו</w:t>
            </w:r>
            <w:r w:rsidRPr="00513B55">
              <w:rPr>
                <w:rFonts w:ascii="Times New Roman" w:eastAsia="Times New Roman" w:hAnsi="Times New Roman" w:cs="Times New Roman"/>
                <w:b/>
                <w:bCs/>
                <w:u w:val="single"/>
                <w:rtl/>
              </w:rPr>
              <w:t>מה</w:t>
            </w:r>
            <w:r w:rsidRPr="00513B55">
              <w:rPr>
                <w:rFonts w:ascii="Times New Roman" w:eastAsia="Times New Roman" w:hAnsi="Times New Roman" w:cs="Times New Roman"/>
                <w:rtl/>
              </w:rPr>
              <w:t xml:space="preserve"> / אקדמך ברוב פחד ואי</w:t>
            </w:r>
            <w:r w:rsidRPr="00513B55">
              <w:rPr>
                <w:rFonts w:ascii="Times New Roman" w:eastAsia="Times New Roman" w:hAnsi="Times New Roman" w:cs="Times New Roman"/>
                <w:b/>
                <w:bCs/>
                <w:u w:val="single"/>
                <w:rtl/>
              </w:rPr>
              <w:t>מה</w:t>
            </w:r>
            <w:r w:rsidRPr="00513B55">
              <w:rPr>
                <w:rFonts w:ascii="Times New Roman" w:eastAsia="Times New Roman" w:hAnsi="Times New Roman" w:cs="Times New Roman"/>
                <w:rtl/>
              </w:rPr>
              <w:t xml:space="preserve">". </w:t>
            </w:r>
          </w:p>
        </w:tc>
      </w:tr>
      <w:tr w:rsidR="00513B55" w:rsidRPr="00513B55" w:rsidTr="00D41E83">
        <w:tc>
          <w:tcPr>
            <w:tcW w:w="1218"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דימוי</w:t>
            </w:r>
          </w:p>
        </w:tc>
        <w:tc>
          <w:tcPr>
            <w:tcW w:w="388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מבליט את המתואר על ידי העלאת קווי דמיון של תכונות, התנהגות, משמעות, עם פרט אחר. ישנו שימוש במילים: :כמו", "כגון", "כ'", מה שמאפשר לנו להשוות בין שני תחומים שונים כשבדרך כלל הראשון מוכר פחות.</w:t>
            </w:r>
          </w:p>
        </w:tc>
        <w:tc>
          <w:tcPr>
            <w:tcW w:w="4678"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בשיר "שפל רוח" - </w:t>
            </w:r>
            <w:r w:rsidRPr="00513B55">
              <w:rPr>
                <w:rFonts w:ascii="Times New Roman" w:eastAsia="Times New Roman" w:hAnsi="Times New Roman" w:cs="Times New Roman"/>
              </w:rPr>
              <w:t>…</w:t>
            </w:r>
            <w:r w:rsidRPr="00513B55">
              <w:rPr>
                <w:rFonts w:ascii="Times New Roman" w:eastAsia="Times New Roman" w:hAnsi="Times New Roman" w:cs="Times New Roman"/>
                <w:rtl/>
              </w:rPr>
              <w:t xml:space="preserve">לפניך </w:t>
            </w:r>
            <w:r w:rsidRPr="00513B55">
              <w:rPr>
                <w:rFonts w:ascii="Times New Roman" w:eastAsia="Times New Roman" w:hAnsi="Times New Roman" w:cs="Times New Roman"/>
                <w:b/>
                <w:bCs/>
                <w:rtl/>
              </w:rPr>
              <w:t xml:space="preserve">אני </w:t>
            </w:r>
            <w:r w:rsidRPr="00D41E83">
              <w:rPr>
                <w:rFonts w:ascii="Times New Roman" w:eastAsia="Times New Roman" w:hAnsi="Times New Roman" w:cs="Times New Roman"/>
                <w:b/>
                <w:bCs/>
                <w:sz w:val="52"/>
                <w:szCs w:val="52"/>
                <w:rtl/>
              </w:rPr>
              <w:t>כ</w:t>
            </w:r>
            <w:r w:rsidRPr="00513B55">
              <w:rPr>
                <w:rFonts w:ascii="Times New Roman" w:eastAsia="Times New Roman" w:hAnsi="Times New Roman" w:cs="Times New Roman"/>
                <w:rtl/>
              </w:rPr>
              <w:t>תולעת קטנה באדמה".</w:t>
            </w:r>
          </w:p>
        </w:tc>
      </w:tr>
    </w:tbl>
    <w:p w:rsidR="00513B55" w:rsidRPr="00513B55" w:rsidRDefault="00513B55" w:rsidP="001C0E2A">
      <w:pPr>
        <w:spacing w:after="0" w:line="360" w:lineRule="auto"/>
        <w:jc w:val="both"/>
        <w:rPr>
          <w:rFonts w:ascii="Times New Roman" w:eastAsia="Times New Roman" w:hAnsi="Times New Roman" w:cs="Times New Roman"/>
          <w:u w:val="single"/>
          <w:rtl/>
        </w:rPr>
      </w:pP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 xml:space="preserve">הראשון שהעז לחדש בכתיבה היה </w:t>
      </w:r>
      <w:r w:rsidRPr="00513B55">
        <w:rPr>
          <w:rFonts w:ascii="Times New Roman" w:eastAsia="Times New Roman" w:hAnsi="Times New Roman" w:cs="Times New Roman"/>
          <w:b/>
          <w:bCs/>
          <w:u w:val="single"/>
          <w:rtl/>
        </w:rPr>
        <w:t>דונש בן לברט</w:t>
      </w:r>
      <w:r w:rsidRPr="00513B55">
        <w:rPr>
          <w:rFonts w:ascii="Times New Roman" w:eastAsia="Times New Roman" w:hAnsi="Times New Roman" w:cs="Times New Roman"/>
          <w:rtl/>
        </w:rPr>
        <w:t xml:space="preserve">, אחד המשוררים הראשונים שפסקו מכתיבת שירים העוסקים בנושא דתי ועבר לכתיבה על נושאים אחרים, נושאי חולין כמו: תהילה וידידות, גנים ומשתאות. </w:t>
      </w:r>
    </w:p>
    <w:p w:rsidR="00513B55" w:rsidRPr="00513B55" w:rsidRDefault="00513B55" w:rsidP="001C0E2A">
      <w:pPr>
        <w:spacing w:after="0" w:line="360" w:lineRule="auto"/>
        <w:jc w:val="both"/>
        <w:rPr>
          <w:rFonts w:ascii="Times New Roman" w:eastAsia="Times New Roman" w:hAnsi="Times New Roman" w:cs="Times New Roman"/>
          <w:b/>
          <w:bCs/>
          <w:u w:val="single"/>
          <w:rtl/>
        </w:rPr>
      </w:pPr>
      <w:r w:rsidRPr="00513B55">
        <w:rPr>
          <w:rFonts w:ascii="Times New Roman" w:eastAsia="Times New Roman" w:hAnsi="Times New Roman" w:cs="Times New Roman"/>
          <w:b/>
          <w:bCs/>
          <w:u w:val="single"/>
          <w:rtl/>
        </w:rPr>
        <w:t>השינוי הצריך הפרדה והבדלה בין סוגי השירות ולכן חלקו את הכתיבה לשניים:</w:t>
      </w:r>
    </w:p>
    <w:p w:rsidR="00513B55" w:rsidRPr="00513B55" w:rsidRDefault="00513B55" w:rsidP="001C0E2A">
      <w:pPr>
        <w:numPr>
          <w:ilvl w:val="0"/>
          <w:numId w:val="1"/>
        </w:num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שירת קודש.</w:t>
      </w:r>
    </w:p>
    <w:p w:rsidR="00513B55" w:rsidRPr="00513B55" w:rsidRDefault="00513B55" w:rsidP="001C0E2A">
      <w:pPr>
        <w:numPr>
          <w:ilvl w:val="0"/>
          <w:numId w:val="1"/>
        </w:num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שירת חול.</w:t>
      </w:r>
    </w:p>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b/>
          <w:bCs/>
          <w:u w:val="single"/>
          <w:rtl/>
        </w:rPr>
        <w:lastRenderedPageBreak/>
        <w:t>שירת הקודש</w:t>
      </w:r>
      <w:r w:rsidRPr="00513B55">
        <w:rPr>
          <w:rFonts w:ascii="Times New Roman" w:eastAsia="Times New Roman" w:hAnsi="Times New Roman" w:cs="Times New Roman"/>
          <w:u w:val="single"/>
          <w:rtl/>
        </w:rPr>
        <w:t xml:space="preserve"> כללה סוגי שירה כמו:</w:t>
      </w:r>
      <w:r w:rsidRPr="00513B55">
        <w:rPr>
          <w:rFonts w:ascii="Times New Roman" w:eastAsia="Times New Roman" w:hAnsi="Times New Roman" w:cs="Times New Roman"/>
          <w:rtl/>
        </w:rPr>
        <w:t xml:space="preserve"> פיוטים, תפילות, רשויות, סליחות, הודיות, גאולות ובקשות. שירת הקודש המשיכה את המסורת של כתיבת שירי קודש, הפיוטים, שהתפתחה מן המאות הראשונות לספירה, אך גם בהם ניכרת השפעה של השירה הערבית. חלקם נכתבו במשקל ערבי של יתדות ותנועות, במבנה קבוע של בתים כמו קצ'ידה או שיר אזור והלשון בהם הפכה פחות עמומה ויותר שקופה וברורה. בכל מקרה, היו אלה שירים המבקשים עזרה, מחילה וכפרה מן האלוהים או שירים הנדברים על נפש האדם הרוצה לחזור בתשובה. הם היו משותפים לציבור והמשורר ניסה בהם להעלות את רגשות הכלל.</w:t>
      </w:r>
    </w:p>
    <w:p w:rsidR="00513B55" w:rsidRDefault="00513B55" w:rsidP="001C0E2A">
      <w:pPr>
        <w:spacing w:after="0" w:line="360" w:lineRule="auto"/>
        <w:jc w:val="both"/>
        <w:rPr>
          <w:rFonts w:ascii="Times New Roman" w:eastAsia="Times New Roman" w:hAnsi="Times New Roman" w:cs="Times New Roman" w:hint="cs"/>
          <w:rtl/>
        </w:rPr>
      </w:pPr>
      <w:r w:rsidRPr="00513B55">
        <w:rPr>
          <w:rFonts w:ascii="Times New Roman" w:eastAsia="Times New Roman" w:hAnsi="Times New Roman" w:cs="Times New Roman"/>
          <w:b/>
          <w:bCs/>
          <w:u w:val="single"/>
          <w:rtl/>
        </w:rPr>
        <w:t>שירת החול</w:t>
      </w:r>
      <w:r w:rsidRPr="00513B55">
        <w:rPr>
          <w:rFonts w:ascii="Times New Roman" w:eastAsia="Times New Roman" w:hAnsi="Times New Roman" w:cs="Times New Roman"/>
          <w:u w:val="single"/>
          <w:rtl/>
        </w:rPr>
        <w:t xml:space="preserve"> כללה סוגי שירה כמו:</w:t>
      </w:r>
      <w:r w:rsidRPr="00513B55">
        <w:rPr>
          <w:rFonts w:ascii="Times New Roman" w:eastAsia="Times New Roman" w:hAnsi="Times New Roman" w:cs="Times New Roman"/>
          <w:rtl/>
        </w:rPr>
        <w:t xml:space="preserve"> שירי יין, שירי טבע, שירי ידידות, שירי אהבה, שירי חשק, שירי תלונה, שירי קינות, התפארות מלחמה ועוד. כאמור, הזירה הזו הושפעה מהשירה הערבית. בניגוד לשירי הקודש, שנועדו להיכלל בסידור התפילה, שירי החול הם "ספרות לשמה", שהובלטו בה יכולתו של המשורר ורגשותיו. </w:t>
      </w:r>
    </w:p>
    <w:p w:rsidR="001C0E2A" w:rsidRPr="00513B55" w:rsidRDefault="001C0E2A" w:rsidP="001C0E2A">
      <w:pPr>
        <w:spacing w:after="0" w:line="360" w:lineRule="auto"/>
        <w:jc w:val="both"/>
        <w:rPr>
          <w:rFonts w:ascii="Times New Roman" w:eastAsia="Times New Roman" w:hAnsi="Times New Roman" w:cs="Times New Roman"/>
          <w:rtl/>
        </w:rPr>
      </w:pPr>
    </w:p>
    <w:p w:rsidR="00513B55" w:rsidRPr="001C0E2A" w:rsidRDefault="00513B55" w:rsidP="001C0E2A">
      <w:pPr>
        <w:spacing w:after="0" w:line="360" w:lineRule="auto"/>
        <w:jc w:val="both"/>
        <w:rPr>
          <w:rFonts w:ascii="Times New Roman" w:eastAsia="Times New Roman" w:hAnsi="Times New Roman" w:cs="Times New Roman"/>
          <w:u w:val="single"/>
          <w:rtl/>
        </w:rPr>
      </w:pPr>
      <w:r w:rsidRPr="00513B55">
        <w:rPr>
          <w:rFonts w:ascii="Times New Roman" w:eastAsia="Times New Roman" w:hAnsi="Times New Roman" w:cs="Times New Roman"/>
          <w:u w:val="single"/>
          <w:rtl/>
        </w:rPr>
        <w:t>הטבלה שלפני</w:t>
      </w:r>
      <w:r w:rsidR="003F4249">
        <w:rPr>
          <w:rFonts w:ascii="Times New Roman" w:eastAsia="Times New Roman" w:hAnsi="Times New Roman" w:cs="Times New Roman" w:hint="cs"/>
          <w:u w:val="single"/>
          <w:rtl/>
        </w:rPr>
        <w:t>י</w:t>
      </w:r>
      <w:r w:rsidRPr="00513B55">
        <w:rPr>
          <w:rFonts w:ascii="Times New Roman" w:eastAsia="Times New Roman" w:hAnsi="Times New Roman" w:cs="Times New Roman"/>
          <w:u w:val="single"/>
          <w:rtl/>
        </w:rPr>
        <w:t>ך מציינת את ההבדלים בין שירת הקודש ושירת החול.</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4394"/>
        <w:gridCol w:w="3828"/>
      </w:tblGrid>
      <w:tr w:rsidR="00513B55" w:rsidRPr="00513B55" w:rsidTr="00950C36">
        <w:tc>
          <w:tcPr>
            <w:tcW w:w="1667" w:type="dxa"/>
          </w:tcPr>
          <w:p w:rsidR="00513B55" w:rsidRPr="00513B55" w:rsidRDefault="00513B55" w:rsidP="001C0E2A">
            <w:pPr>
              <w:spacing w:after="0" w:line="360" w:lineRule="auto"/>
              <w:rPr>
                <w:rFonts w:ascii="Times New Roman" w:eastAsia="Times New Roman" w:hAnsi="Times New Roman" w:cs="Times New Roman"/>
                <w:rtl/>
              </w:rPr>
            </w:pPr>
          </w:p>
        </w:tc>
        <w:tc>
          <w:tcPr>
            <w:tcW w:w="4394" w:type="dxa"/>
          </w:tcPr>
          <w:p w:rsidR="00513B55" w:rsidRPr="00513B55" w:rsidRDefault="00513B55" w:rsidP="001C0E2A">
            <w:pPr>
              <w:spacing w:after="0" w:line="360" w:lineRule="auto"/>
              <w:rPr>
                <w:rFonts w:ascii="Times New Roman" w:eastAsia="Times New Roman" w:hAnsi="Times New Roman" w:cs="Times New Roman"/>
                <w:b/>
                <w:bCs/>
                <w:rtl/>
              </w:rPr>
            </w:pPr>
            <w:r w:rsidRPr="00513B55">
              <w:rPr>
                <w:rFonts w:ascii="Times New Roman" w:eastAsia="Times New Roman" w:hAnsi="Times New Roman" w:cs="Times New Roman"/>
                <w:b/>
                <w:bCs/>
                <w:rtl/>
              </w:rPr>
              <w:t>שירת החול</w:t>
            </w:r>
          </w:p>
        </w:tc>
        <w:tc>
          <w:tcPr>
            <w:tcW w:w="3828" w:type="dxa"/>
          </w:tcPr>
          <w:p w:rsidR="00513B55" w:rsidRPr="00513B55" w:rsidRDefault="00513B55" w:rsidP="001C0E2A">
            <w:pPr>
              <w:spacing w:after="0" w:line="360" w:lineRule="auto"/>
              <w:rPr>
                <w:rFonts w:ascii="Times New Roman" w:eastAsia="Times New Roman" w:hAnsi="Times New Roman" w:cs="Times New Roman"/>
                <w:b/>
                <w:bCs/>
                <w:rtl/>
              </w:rPr>
            </w:pPr>
            <w:r w:rsidRPr="00513B55">
              <w:rPr>
                <w:rFonts w:ascii="Times New Roman" w:eastAsia="Times New Roman" w:hAnsi="Times New Roman" w:cs="Times New Roman"/>
                <w:b/>
                <w:bCs/>
                <w:rtl/>
              </w:rPr>
              <w:t>שירת הקודש</w:t>
            </w:r>
          </w:p>
        </w:tc>
      </w:tr>
      <w:tr w:rsidR="00513B55" w:rsidRPr="00513B55" w:rsidTr="00950C36">
        <w:tc>
          <w:tcPr>
            <w:tcW w:w="1667" w:type="dxa"/>
          </w:tcPr>
          <w:p w:rsidR="00513B55" w:rsidRPr="00513B55" w:rsidRDefault="00513B55" w:rsidP="001C0E2A">
            <w:pPr>
              <w:spacing w:after="0" w:line="360" w:lineRule="auto"/>
              <w:rPr>
                <w:rFonts w:ascii="Times New Roman" w:eastAsia="Times New Roman" w:hAnsi="Times New Roman" w:cs="Times New Roman"/>
                <w:b/>
                <w:bCs/>
                <w:rtl/>
              </w:rPr>
            </w:pPr>
            <w:r w:rsidRPr="00513B55">
              <w:rPr>
                <w:rFonts w:ascii="Times New Roman" w:eastAsia="Times New Roman" w:hAnsi="Times New Roman" w:cs="Times New Roman"/>
                <w:b/>
                <w:bCs/>
                <w:rtl/>
              </w:rPr>
              <w:t>מקור</w:t>
            </w:r>
          </w:p>
        </w:tc>
        <w:tc>
          <w:tcPr>
            <w:tcW w:w="4394" w:type="dxa"/>
          </w:tcPr>
          <w:p w:rsidR="00513B55" w:rsidRPr="00513B55" w:rsidRDefault="00513B55" w:rsidP="001C0E2A">
            <w:pPr>
              <w:spacing w:after="0" w:line="360" w:lineRule="auto"/>
              <w:rPr>
                <w:rFonts w:ascii="Times New Roman" w:eastAsia="Times New Roman" w:hAnsi="Times New Roman" w:cs="Times New Roman"/>
                <w:rtl/>
              </w:rPr>
            </w:pPr>
            <w:r w:rsidRPr="00513B55">
              <w:rPr>
                <w:rFonts w:ascii="Times New Roman" w:eastAsia="Times New Roman" w:hAnsi="Times New Roman" w:cs="Times New Roman"/>
                <w:rtl/>
              </w:rPr>
              <w:t>השפעת השירה הערבית + משקעים תרבותיים יהודיים</w:t>
            </w:r>
          </w:p>
        </w:tc>
        <w:tc>
          <w:tcPr>
            <w:tcW w:w="3828" w:type="dxa"/>
          </w:tcPr>
          <w:p w:rsidR="00513B55" w:rsidRPr="00513B55" w:rsidRDefault="00513B55" w:rsidP="001C0E2A">
            <w:pPr>
              <w:spacing w:after="0" w:line="360" w:lineRule="auto"/>
              <w:rPr>
                <w:rFonts w:ascii="Times New Roman" w:eastAsia="Times New Roman" w:hAnsi="Times New Roman" w:cs="Times New Roman"/>
                <w:rtl/>
              </w:rPr>
            </w:pPr>
            <w:r w:rsidRPr="00513B55">
              <w:rPr>
                <w:rFonts w:ascii="Times New Roman" w:eastAsia="Times New Roman" w:hAnsi="Times New Roman" w:cs="Times New Roman"/>
                <w:rtl/>
              </w:rPr>
              <w:t>המשך לפיוט הקדום</w:t>
            </w:r>
          </w:p>
        </w:tc>
      </w:tr>
      <w:tr w:rsidR="00513B55" w:rsidRPr="00513B55" w:rsidTr="00950C36">
        <w:tc>
          <w:tcPr>
            <w:tcW w:w="1667" w:type="dxa"/>
          </w:tcPr>
          <w:p w:rsidR="00513B55" w:rsidRPr="00513B55" w:rsidRDefault="00513B55" w:rsidP="001C0E2A">
            <w:pPr>
              <w:spacing w:after="0" w:line="360" w:lineRule="auto"/>
              <w:rPr>
                <w:rFonts w:ascii="Times New Roman" w:eastAsia="Times New Roman" w:hAnsi="Times New Roman" w:cs="Times New Roman"/>
                <w:b/>
                <w:bCs/>
                <w:rtl/>
              </w:rPr>
            </w:pPr>
            <w:r w:rsidRPr="00513B55">
              <w:rPr>
                <w:rFonts w:ascii="Times New Roman" w:eastAsia="Times New Roman" w:hAnsi="Times New Roman" w:cs="Times New Roman"/>
                <w:b/>
                <w:bCs/>
                <w:rtl/>
              </w:rPr>
              <w:t>ייעוד</w:t>
            </w:r>
          </w:p>
        </w:tc>
        <w:tc>
          <w:tcPr>
            <w:tcW w:w="4394" w:type="dxa"/>
          </w:tcPr>
          <w:p w:rsidR="00513B55" w:rsidRPr="00513B55" w:rsidRDefault="00513B55" w:rsidP="001C0E2A">
            <w:pPr>
              <w:spacing w:after="0" w:line="360" w:lineRule="auto"/>
              <w:rPr>
                <w:rFonts w:ascii="Times New Roman" w:eastAsia="Times New Roman" w:hAnsi="Times New Roman" w:cs="Times New Roman"/>
                <w:rtl/>
              </w:rPr>
            </w:pPr>
            <w:r w:rsidRPr="00513B55">
              <w:rPr>
                <w:rFonts w:ascii="Times New Roman" w:eastAsia="Times New Roman" w:hAnsi="Times New Roman" w:cs="Times New Roman"/>
                <w:rtl/>
              </w:rPr>
              <w:t>הקראה באירועים חגיגיים, טבע, ידידות, קינה וכו'.</w:t>
            </w:r>
          </w:p>
        </w:tc>
        <w:tc>
          <w:tcPr>
            <w:tcW w:w="3828" w:type="dxa"/>
          </w:tcPr>
          <w:p w:rsidR="00513B55" w:rsidRPr="00513B55" w:rsidRDefault="00513B55" w:rsidP="001C0E2A">
            <w:pPr>
              <w:spacing w:after="0" w:line="360" w:lineRule="auto"/>
              <w:rPr>
                <w:rFonts w:ascii="Times New Roman" w:eastAsia="Times New Roman" w:hAnsi="Times New Roman" w:cs="Times New Roman"/>
                <w:rtl/>
              </w:rPr>
            </w:pPr>
            <w:r w:rsidRPr="00513B55">
              <w:rPr>
                <w:rFonts w:ascii="Times New Roman" w:eastAsia="Times New Roman" w:hAnsi="Times New Roman" w:cs="Times New Roman"/>
                <w:rtl/>
              </w:rPr>
              <w:t xml:space="preserve">ליטורגי </w:t>
            </w:r>
            <w:r w:rsidRPr="00513B55">
              <w:rPr>
                <w:rFonts w:ascii="Times New Roman" w:eastAsia="Times New Roman" w:hAnsi="Times New Roman" w:cs="Times New Roman"/>
              </w:rPr>
              <w:t>–</w:t>
            </w:r>
            <w:r w:rsidRPr="00513B55">
              <w:rPr>
                <w:rFonts w:ascii="Times New Roman" w:eastAsia="Times New Roman" w:hAnsi="Times New Roman" w:cs="Times New Roman"/>
                <w:rtl/>
              </w:rPr>
              <w:t xml:space="preserve"> במסגרת טקסים דתיים</w:t>
            </w:r>
          </w:p>
        </w:tc>
      </w:tr>
      <w:tr w:rsidR="00513B55" w:rsidRPr="00513B55" w:rsidTr="00950C36">
        <w:tc>
          <w:tcPr>
            <w:tcW w:w="1667" w:type="dxa"/>
          </w:tcPr>
          <w:p w:rsidR="00513B55" w:rsidRPr="00513B55" w:rsidRDefault="00513B55" w:rsidP="001C0E2A">
            <w:pPr>
              <w:spacing w:after="0" w:line="360" w:lineRule="auto"/>
              <w:rPr>
                <w:rFonts w:ascii="Times New Roman" w:eastAsia="Times New Roman" w:hAnsi="Times New Roman" w:cs="Times New Roman"/>
                <w:b/>
                <w:bCs/>
                <w:rtl/>
              </w:rPr>
            </w:pPr>
            <w:r w:rsidRPr="00513B55">
              <w:rPr>
                <w:rFonts w:ascii="Times New Roman" w:eastAsia="Times New Roman" w:hAnsi="Times New Roman" w:cs="Times New Roman"/>
                <w:b/>
                <w:bCs/>
                <w:rtl/>
              </w:rPr>
              <w:t>נושאים</w:t>
            </w:r>
          </w:p>
        </w:tc>
        <w:tc>
          <w:tcPr>
            <w:tcW w:w="4394" w:type="dxa"/>
          </w:tcPr>
          <w:p w:rsidR="00513B55" w:rsidRPr="00513B55" w:rsidRDefault="00513B55" w:rsidP="001C0E2A">
            <w:pPr>
              <w:spacing w:after="0" w:line="360" w:lineRule="auto"/>
              <w:rPr>
                <w:rFonts w:ascii="Times New Roman" w:eastAsia="Times New Roman" w:hAnsi="Times New Roman" w:cs="Times New Roman"/>
                <w:rtl/>
              </w:rPr>
            </w:pPr>
            <w:r w:rsidRPr="00513B55">
              <w:rPr>
                <w:rFonts w:ascii="Times New Roman" w:eastAsia="Times New Roman" w:hAnsi="Times New Roman" w:cs="Times New Roman"/>
                <w:rtl/>
              </w:rPr>
              <w:t>מגוונים, נושאי חולין: חשק, אהבה, יין, טבע, וכו'.</w:t>
            </w:r>
          </w:p>
        </w:tc>
        <w:tc>
          <w:tcPr>
            <w:tcW w:w="3828" w:type="dxa"/>
          </w:tcPr>
          <w:p w:rsidR="00513B55" w:rsidRDefault="00513B55" w:rsidP="001C0E2A">
            <w:pPr>
              <w:spacing w:after="0" w:line="360" w:lineRule="auto"/>
              <w:rPr>
                <w:rFonts w:ascii="Times New Roman" w:eastAsia="Times New Roman" w:hAnsi="Times New Roman" w:cs="Times New Roman" w:hint="cs"/>
                <w:rtl/>
              </w:rPr>
            </w:pPr>
            <w:r w:rsidRPr="00513B55">
              <w:rPr>
                <w:rFonts w:ascii="Times New Roman" w:eastAsia="Times New Roman" w:hAnsi="Times New Roman" w:cs="Times New Roman"/>
                <w:rtl/>
              </w:rPr>
              <w:t xml:space="preserve">דתיים </w:t>
            </w:r>
            <w:r w:rsidRPr="00513B55">
              <w:rPr>
                <w:rFonts w:ascii="Times New Roman" w:eastAsia="Times New Roman" w:hAnsi="Times New Roman" w:cs="Times New Roman"/>
              </w:rPr>
              <w:t>–</w:t>
            </w:r>
            <w:r w:rsidRPr="00513B55">
              <w:rPr>
                <w:rFonts w:ascii="Times New Roman" w:eastAsia="Times New Roman" w:hAnsi="Times New Roman" w:cs="Times New Roman"/>
                <w:rtl/>
              </w:rPr>
              <w:t xml:space="preserve"> פיוטים, סליחות, רשויות, הלל, כו'.</w:t>
            </w:r>
            <w:r w:rsidR="003F4249">
              <w:rPr>
                <w:rFonts w:ascii="Times New Roman" w:eastAsia="Times New Roman" w:hAnsi="Times New Roman" w:cs="Times New Roman" w:hint="cs"/>
                <w:rtl/>
              </w:rPr>
              <w:t xml:space="preserve"> </w:t>
            </w:r>
          </w:p>
          <w:p w:rsidR="003F4249" w:rsidRDefault="003F4249" w:rsidP="001C0E2A">
            <w:pPr>
              <w:spacing w:after="0" w:line="360" w:lineRule="auto"/>
              <w:rPr>
                <w:rFonts w:ascii="Times New Roman" w:eastAsia="Times New Roman" w:hAnsi="Times New Roman" w:cs="Times New Roman" w:hint="cs"/>
                <w:rtl/>
              </w:rPr>
            </w:pPr>
            <w:r>
              <w:rPr>
                <w:rFonts w:ascii="Times New Roman" w:eastAsia="Times New Roman" w:hAnsi="Times New Roman" w:cs="Times New Roman" w:hint="cs"/>
                <w:rtl/>
              </w:rPr>
              <w:t>*שבח לה'</w:t>
            </w:r>
          </w:p>
          <w:p w:rsidR="003F4249" w:rsidRDefault="003F4249" w:rsidP="001C0E2A">
            <w:pPr>
              <w:spacing w:after="0" w:line="360" w:lineRule="auto"/>
              <w:rPr>
                <w:rFonts w:ascii="Times New Roman" w:eastAsia="Times New Roman" w:hAnsi="Times New Roman" w:cs="Times New Roman" w:hint="cs"/>
                <w:rtl/>
              </w:rPr>
            </w:pPr>
            <w:r>
              <w:rPr>
                <w:rFonts w:ascii="Times New Roman" w:eastAsia="Times New Roman" w:hAnsi="Times New Roman" w:cs="Times New Roman" w:hint="cs"/>
                <w:rtl/>
              </w:rPr>
              <w:t xml:space="preserve">*אפסות  האדם מול גדלות האל </w:t>
            </w:r>
          </w:p>
          <w:p w:rsidR="003F4249" w:rsidRPr="00513B55" w:rsidRDefault="003F4249" w:rsidP="001C0E2A">
            <w:pPr>
              <w:spacing w:after="0" w:line="360" w:lineRule="auto"/>
              <w:rPr>
                <w:rFonts w:ascii="Times New Roman" w:eastAsia="Times New Roman" w:hAnsi="Times New Roman" w:cs="Times New Roman"/>
                <w:rtl/>
              </w:rPr>
            </w:pPr>
            <w:r>
              <w:rPr>
                <w:rFonts w:ascii="Times New Roman" w:eastAsia="Times New Roman" w:hAnsi="Times New Roman" w:cs="Times New Roman" w:hint="cs"/>
                <w:rtl/>
              </w:rPr>
              <w:t>*קונפליקט בין חיי חומר לרוח</w:t>
            </w:r>
          </w:p>
        </w:tc>
      </w:tr>
      <w:tr w:rsidR="00513B55" w:rsidRPr="00513B55" w:rsidTr="00950C36">
        <w:tc>
          <w:tcPr>
            <w:tcW w:w="1667" w:type="dxa"/>
          </w:tcPr>
          <w:p w:rsidR="00513B55" w:rsidRPr="00513B55" w:rsidRDefault="00513B55" w:rsidP="001C0E2A">
            <w:pPr>
              <w:spacing w:after="0" w:line="360" w:lineRule="auto"/>
              <w:rPr>
                <w:rFonts w:ascii="Times New Roman" w:eastAsia="Times New Roman" w:hAnsi="Times New Roman" w:cs="Times New Roman"/>
                <w:b/>
                <w:bCs/>
                <w:rtl/>
              </w:rPr>
            </w:pPr>
            <w:r w:rsidRPr="00513B55">
              <w:rPr>
                <w:rFonts w:ascii="Times New Roman" w:eastAsia="Times New Roman" w:hAnsi="Times New Roman" w:cs="Times New Roman"/>
                <w:b/>
                <w:bCs/>
                <w:rtl/>
              </w:rPr>
              <w:t>אווירה בשיר</w:t>
            </w:r>
          </w:p>
        </w:tc>
        <w:tc>
          <w:tcPr>
            <w:tcW w:w="4394" w:type="dxa"/>
          </w:tcPr>
          <w:p w:rsidR="00513B55" w:rsidRPr="00513B55" w:rsidRDefault="00513B55" w:rsidP="001C0E2A">
            <w:pPr>
              <w:spacing w:after="0" w:line="360" w:lineRule="auto"/>
              <w:rPr>
                <w:rFonts w:ascii="Times New Roman" w:eastAsia="Times New Roman" w:hAnsi="Times New Roman" w:cs="Times New Roman"/>
                <w:rtl/>
              </w:rPr>
            </w:pPr>
            <w:r w:rsidRPr="00513B55">
              <w:rPr>
                <w:rFonts w:ascii="Times New Roman" w:eastAsia="Times New Roman" w:hAnsi="Times New Roman" w:cs="Times New Roman"/>
                <w:rtl/>
              </w:rPr>
              <w:t>מגוונת בהתאם לנושא השיר, יכולה להיות נהנתנית, עצובה, שמחה, תקיפה, וכ'.</w:t>
            </w:r>
          </w:p>
        </w:tc>
        <w:tc>
          <w:tcPr>
            <w:tcW w:w="3828" w:type="dxa"/>
          </w:tcPr>
          <w:p w:rsidR="00513B55" w:rsidRPr="00513B55" w:rsidRDefault="00513B55" w:rsidP="001C0E2A">
            <w:pPr>
              <w:spacing w:after="0" w:line="360" w:lineRule="auto"/>
              <w:rPr>
                <w:rFonts w:ascii="Times New Roman" w:eastAsia="Times New Roman" w:hAnsi="Times New Roman" w:cs="Times New Roman"/>
                <w:rtl/>
              </w:rPr>
            </w:pPr>
            <w:r w:rsidRPr="00513B55">
              <w:rPr>
                <w:rFonts w:ascii="Times New Roman" w:eastAsia="Times New Roman" w:hAnsi="Times New Roman" w:cs="Times New Roman"/>
                <w:rtl/>
              </w:rPr>
              <w:t>אווירת קודש, עדנה, פחד, יראת כבוד, היחיד מתלבט בין חיי החומר וחיי הרוח.</w:t>
            </w:r>
          </w:p>
        </w:tc>
      </w:tr>
      <w:tr w:rsidR="00513B55" w:rsidRPr="00513B55" w:rsidTr="00950C36">
        <w:tc>
          <w:tcPr>
            <w:tcW w:w="1667" w:type="dxa"/>
          </w:tcPr>
          <w:p w:rsidR="00513B55" w:rsidRPr="00513B55" w:rsidRDefault="00513B55" w:rsidP="001C0E2A">
            <w:pPr>
              <w:spacing w:after="0" w:line="360" w:lineRule="auto"/>
              <w:rPr>
                <w:rFonts w:ascii="Times New Roman" w:eastAsia="Times New Roman" w:hAnsi="Times New Roman" w:cs="Times New Roman"/>
                <w:b/>
                <w:bCs/>
                <w:rtl/>
              </w:rPr>
            </w:pPr>
            <w:r w:rsidRPr="00513B55">
              <w:rPr>
                <w:rFonts w:ascii="Times New Roman" w:eastAsia="Times New Roman" w:hAnsi="Times New Roman" w:cs="Times New Roman"/>
                <w:b/>
                <w:bCs/>
                <w:rtl/>
              </w:rPr>
              <w:t>עמדת הדובר</w:t>
            </w:r>
          </w:p>
        </w:tc>
        <w:tc>
          <w:tcPr>
            <w:tcW w:w="4394" w:type="dxa"/>
          </w:tcPr>
          <w:p w:rsidR="00513B55" w:rsidRPr="00513B55" w:rsidRDefault="00513B55" w:rsidP="001C0E2A">
            <w:pPr>
              <w:spacing w:after="0" w:line="360" w:lineRule="auto"/>
              <w:rPr>
                <w:rFonts w:ascii="Times New Roman" w:eastAsia="Times New Roman" w:hAnsi="Times New Roman" w:cs="Times New Roman"/>
                <w:rtl/>
              </w:rPr>
            </w:pPr>
            <w:r w:rsidRPr="00513B55">
              <w:rPr>
                <w:rFonts w:ascii="Times New Roman" w:eastAsia="Times New Roman" w:hAnsi="Times New Roman" w:cs="Times New Roman"/>
                <w:rtl/>
              </w:rPr>
              <w:t>מגוונת בהתאם לנושא השיר: כועס, נהנה, חושק וכו'</w:t>
            </w:r>
          </w:p>
        </w:tc>
        <w:tc>
          <w:tcPr>
            <w:tcW w:w="3828" w:type="dxa"/>
          </w:tcPr>
          <w:p w:rsidR="00513B55" w:rsidRPr="00513B55" w:rsidRDefault="003F4249" w:rsidP="001C0E2A">
            <w:pPr>
              <w:spacing w:after="0" w:line="360" w:lineRule="auto"/>
              <w:rPr>
                <w:rFonts w:ascii="Times New Roman" w:eastAsia="Times New Roman" w:hAnsi="Times New Roman" w:cs="Times New Roman"/>
                <w:rtl/>
              </w:rPr>
            </w:pPr>
            <w:r>
              <w:rPr>
                <w:rFonts w:ascii="Times New Roman" w:eastAsia="Times New Roman" w:hAnsi="Times New Roman" w:cs="Times New Roman" w:hint="cs"/>
                <w:rtl/>
              </w:rPr>
              <w:t>אפסות האדם מול  גדלות האל, תלוי בנושא השיר</w:t>
            </w:r>
          </w:p>
        </w:tc>
      </w:tr>
      <w:tr w:rsidR="00513B55" w:rsidRPr="00513B55" w:rsidTr="00950C36">
        <w:trPr>
          <w:cantSplit/>
        </w:trPr>
        <w:tc>
          <w:tcPr>
            <w:tcW w:w="1667" w:type="dxa"/>
          </w:tcPr>
          <w:p w:rsidR="00513B55" w:rsidRPr="00513B55" w:rsidRDefault="00513B55" w:rsidP="001C0E2A">
            <w:pPr>
              <w:spacing w:after="0" w:line="360" w:lineRule="auto"/>
              <w:rPr>
                <w:rFonts w:ascii="Times New Roman" w:eastAsia="Times New Roman" w:hAnsi="Times New Roman" w:cs="Times New Roman"/>
                <w:b/>
                <w:bCs/>
                <w:rtl/>
              </w:rPr>
            </w:pPr>
            <w:r w:rsidRPr="00513B55">
              <w:rPr>
                <w:rFonts w:ascii="Times New Roman" w:eastAsia="Times New Roman" w:hAnsi="Times New Roman" w:cs="Times New Roman"/>
                <w:b/>
                <w:bCs/>
                <w:rtl/>
              </w:rPr>
              <w:t>קישוטים</w:t>
            </w:r>
          </w:p>
        </w:tc>
        <w:tc>
          <w:tcPr>
            <w:tcW w:w="8222" w:type="dxa"/>
            <w:gridSpan w:val="2"/>
          </w:tcPr>
          <w:p w:rsidR="00513B55" w:rsidRPr="00513B55" w:rsidRDefault="00513B55" w:rsidP="001C0E2A">
            <w:pPr>
              <w:spacing w:after="0" w:line="360" w:lineRule="auto"/>
              <w:rPr>
                <w:rFonts w:ascii="Times New Roman" w:eastAsia="Times New Roman" w:hAnsi="Times New Roman" w:cs="Times New Roman"/>
                <w:rtl/>
              </w:rPr>
            </w:pPr>
            <w:r w:rsidRPr="00513B55">
              <w:rPr>
                <w:rFonts w:ascii="Times New Roman" w:eastAsia="Times New Roman" w:hAnsi="Times New Roman" w:cs="Times New Roman"/>
                <w:rtl/>
              </w:rPr>
              <w:t>אופייניים לשירת ימי הביניים, אקרוסטיכון, חרוז מבריח, תפארת הפתיחה, מטאפורה, דימוי, צימוד ועוד.</w:t>
            </w:r>
          </w:p>
        </w:tc>
      </w:tr>
      <w:tr w:rsidR="00513B55" w:rsidRPr="00513B55" w:rsidTr="00950C36">
        <w:tc>
          <w:tcPr>
            <w:tcW w:w="1667" w:type="dxa"/>
          </w:tcPr>
          <w:p w:rsidR="00513B55" w:rsidRPr="00513B55" w:rsidRDefault="00513B55" w:rsidP="001C0E2A">
            <w:pPr>
              <w:spacing w:after="0" w:line="360" w:lineRule="auto"/>
              <w:rPr>
                <w:rFonts w:ascii="Times New Roman" w:eastAsia="Times New Roman" w:hAnsi="Times New Roman" w:cs="Times New Roman"/>
                <w:b/>
                <w:bCs/>
                <w:rtl/>
              </w:rPr>
            </w:pPr>
            <w:r w:rsidRPr="00513B55">
              <w:rPr>
                <w:rFonts w:ascii="Times New Roman" w:eastAsia="Times New Roman" w:hAnsi="Times New Roman" w:cs="Times New Roman"/>
                <w:b/>
                <w:bCs/>
                <w:rtl/>
              </w:rPr>
              <w:t>שימוש בשיבוץ מקראי</w:t>
            </w:r>
          </w:p>
        </w:tc>
        <w:tc>
          <w:tcPr>
            <w:tcW w:w="4394" w:type="dxa"/>
          </w:tcPr>
          <w:p w:rsidR="00513B55" w:rsidRPr="00513B55" w:rsidRDefault="00513B55" w:rsidP="001C0E2A">
            <w:pPr>
              <w:spacing w:after="0" w:line="360" w:lineRule="auto"/>
              <w:rPr>
                <w:rFonts w:ascii="Times New Roman" w:eastAsia="Times New Roman" w:hAnsi="Times New Roman" w:cs="Times New Roman"/>
                <w:rtl/>
              </w:rPr>
            </w:pPr>
            <w:r w:rsidRPr="00513B55">
              <w:rPr>
                <w:rFonts w:ascii="Times New Roman" w:eastAsia="Times New Roman" w:hAnsi="Times New Roman" w:cs="Times New Roman"/>
                <w:rtl/>
              </w:rPr>
              <w:t>עשוי לשמש לכל מטרה</w:t>
            </w:r>
          </w:p>
        </w:tc>
        <w:tc>
          <w:tcPr>
            <w:tcW w:w="3828" w:type="dxa"/>
          </w:tcPr>
          <w:p w:rsidR="00513B55" w:rsidRPr="00513B55" w:rsidRDefault="00513B55" w:rsidP="001C0E2A">
            <w:pPr>
              <w:spacing w:after="0" w:line="360" w:lineRule="auto"/>
              <w:rPr>
                <w:rFonts w:ascii="Times New Roman" w:eastAsia="Times New Roman" w:hAnsi="Times New Roman" w:cs="Times New Roman"/>
                <w:rtl/>
              </w:rPr>
            </w:pPr>
            <w:r w:rsidRPr="00513B55">
              <w:rPr>
                <w:rFonts w:ascii="Times New Roman" w:eastAsia="Times New Roman" w:hAnsi="Times New Roman" w:cs="Times New Roman"/>
                <w:rtl/>
              </w:rPr>
              <w:t>משמש להרחבת הסיטואציה ולהשלמת אווירת הקודש.</w:t>
            </w:r>
          </w:p>
        </w:tc>
      </w:tr>
    </w:tbl>
    <w:p w:rsidR="00513B55" w:rsidRDefault="00513B55" w:rsidP="001C0E2A">
      <w:pPr>
        <w:spacing w:after="0" w:line="360" w:lineRule="auto"/>
        <w:jc w:val="both"/>
        <w:rPr>
          <w:rFonts w:ascii="Times New Roman" w:eastAsia="Times New Roman" w:hAnsi="Times New Roman" w:cs="Times New Roman" w:hint="cs"/>
          <w:rtl/>
        </w:rPr>
      </w:pPr>
      <w:r w:rsidRPr="00513B55">
        <w:rPr>
          <w:rFonts w:ascii="Times New Roman" w:eastAsia="Times New Roman" w:hAnsi="Times New Roman" w:cs="Times New Roman"/>
          <w:rtl/>
        </w:rPr>
        <w:t>השירה הערבית הייתה מאוד מסוגננת ובעלת חוקי כתיבה קבועים והיוצרים היהודיים קבלו עליהם את המסגרות המגובשות, המגדירות, את נורמות הכתיבה המחייבות משמעת ועמידה בחוקים. המסגרות מגדירות את נושאי הכתיבה המקובלים (שירי שבח, שירי גנאי, שירי אהבה, שירי טבע וכו') ובכל סוג שירה חייבו מוסכמות כתיבה שונות. גם כתיבת שירת הקודש הושפעה מן השירה הערבית וגם בה מופיעים סממנים ממנה.</w:t>
      </w:r>
    </w:p>
    <w:p w:rsidR="001C0E2A" w:rsidRDefault="001C0E2A" w:rsidP="001C0E2A">
      <w:pPr>
        <w:spacing w:after="0" w:line="360" w:lineRule="auto"/>
        <w:jc w:val="both"/>
        <w:rPr>
          <w:rFonts w:ascii="Times New Roman" w:eastAsia="Times New Roman" w:hAnsi="Times New Roman" w:cs="Times New Roman" w:hint="cs"/>
          <w:rtl/>
        </w:rPr>
      </w:pPr>
    </w:p>
    <w:p w:rsidR="001C0E2A" w:rsidRDefault="001C0E2A" w:rsidP="001C0E2A">
      <w:pPr>
        <w:spacing w:after="0" w:line="360" w:lineRule="auto"/>
        <w:jc w:val="both"/>
        <w:rPr>
          <w:rFonts w:ascii="Times New Roman" w:eastAsia="Times New Roman" w:hAnsi="Times New Roman" w:cs="Times New Roman" w:hint="cs"/>
          <w:rtl/>
        </w:rPr>
      </w:pPr>
    </w:p>
    <w:p w:rsidR="001C0E2A" w:rsidRDefault="001C0E2A" w:rsidP="001C0E2A">
      <w:pPr>
        <w:spacing w:after="0" w:line="360" w:lineRule="auto"/>
        <w:jc w:val="both"/>
        <w:rPr>
          <w:rFonts w:ascii="Times New Roman" w:eastAsia="Times New Roman" w:hAnsi="Times New Roman" w:cs="Times New Roman" w:hint="cs"/>
          <w:rtl/>
        </w:rPr>
      </w:pPr>
    </w:p>
    <w:p w:rsidR="001C0E2A" w:rsidRDefault="001C0E2A" w:rsidP="001C0E2A">
      <w:pPr>
        <w:spacing w:after="0" w:line="360" w:lineRule="auto"/>
        <w:jc w:val="both"/>
        <w:rPr>
          <w:rFonts w:ascii="Times New Roman" w:eastAsia="Times New Roman" w:hAnsi="Times New Roman" w:cs="Times New Roman" w:hint="cs"/>
          <w:rtl/>
        </w:rPr>
      </w:pPr>
    </w:p>
    <w:p w:rsidR="001C0E2A" w:rsidRDefault="001C0E2A" w:rsidP="001C0E2A">
      <w:pPr>
        <w:spacing w:after="0" w:line="360" w:lineRule="auto"/>
        <w:jc w:val="both"/>
        <w:rPr>
          <w:rFonts w:ascii="Times New Roman" w:eastAsia="Times New Roman" w:hAnsi="Times New Roman" w:cs="Times New Roman" w:hint="cs"/>
          <w:rtl/>
        </w:rPr>
      </w:pPr>
    </w:p>
    <w:p w:rsidR="001C0E2A" w:rsidRDefault="001C0E2A" w:rsidP="001C0E2A">
      <w:pPr>
        <w:spacing w:after="0" w:line="360" w:lineRule="auto"/>
        <w:jc w:val="both"/>
        <w:rPr>
          <w:rFonts w:ascii="Times New Roman" w:eastAsia="Times New Roman" w:hAnsi="Times New Roman" w:cs="Times New Roman" w:hint="cs"/>
          <w:rtl/>
        </w:rPr>
      </w:pPr>
    </w:p>
    <w:p w:rsidR="001C0E2A" w:rsidRPr="00513B55" w:rsidRDefault="001C0E2A" w:rsidP="001C0E2A">
      <w:pPr>
        <w:spacing w:after="0" w:line="360" w:lineRule="auto"/>
        <w:jc w:val="both"/>
        <w:rPr>
          <w:rFonts w:ascii="Times New Roman" w:eastAsia="Times New Roman" w:hAnsi="Times New Roman" w:cs="Times New Roman"/>
          <w:rtl/>
        </w:rPr>
      </w:pPr>
    </w:p>
    <w:p w:rsidR="001C0E2A" w:rsidRPr="001C0E2A" w:rsidRDefault="00513B55" w:rsidP="001C0E2A">
      <w:pPr>
        <w:spacing w:after="0" w:line="360" w:lineRule="auto"/>
        <w:jc w:val="both"/>
        <w:rPr>
          <w:rFonts w:ascii="Times New Roman" w:eastAsia="Times New Roman" w:hAnsi="Times New Roman" w:cs="Times New Roman"/>
          <w:u w:val="single"/>
          <w:rtl/>
        </w:rPr>
      </w:pPr>
      <w:r w:rsidRPr="00513B55">
        <w:rPr>
          <w:rFonts w:ascii="Times New Roman" w:eastAsia="Times New Roman" w:hAnsi="Times New Roman" w:cs="Times New Roman"/>
          <w:u w:val="single"/>
          <w:rtl/>
        </w:rPr>
        <w:lastRenderedPageBreak/>
        <w:t>הטבלה שלפנ</w:t>
      </w:r>
      <w:r w:rsidRPr="00513B55">
        <w:rPr>
          <w:rFonts w:ascii="Times New Roman" w:eastAsia="Times New Roman" w:hAnsi="Times New Roman" w:cs="Times New Roman" w:hint="cs"/>
          <w:u w:val="single"/>
          <w:rtl/>
        </w:rPr>
        <w:t>י</w:t>
      </w:r>
      <w:r w:rsidRPr="00513B55">
        <w:rPr>
          <w:rFonts w:ascii="Times New Roman" w:eastAsia="Times New Roman" w:hAnsi="Times New Roman" w:cs="Times New Roman"/>
          <w:u w:val="single"/>
          <w:rtl/>
        </w:rPr>
        <w:t>יך מציינת מוסכמות כתיבה לכל סוג שירה, אך יש לזכור כי המשוררים נהגו לעמוד בדרישות אולם היה להם תמיד הפתח לייחודיות וליצירתיות שלהם.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7655"/>
      </w:tblGrid>
      <w:tr w:rsidR="00513B55" w:rsidRPr="00513B55" w:rsidTr="00950C36">
        <w:tc>
          <w:tcPr>
            <w:tcW w:w="2092" w:type="dxa"/>
          </w:tcPr>
          <w:p w:rsidR="00513B55" w:rsidRPr="00513B55" w:rsidRDefault="00513B55" w:rsidP="001C0E2A">
            <w:pPr>
              <w:spacing w:after="0" w:line="360" w:lineRule="auto"/>
              <w:jc w:val="center"/>
              <w:rPr>
                <w:rFonts w:ascii="Times New Roman" w:eastAsia="Times New Roman" w:hAnsi="Times New Roman" w:cs="Times New Roman"/>
                <w:b/>
                <w:bCs/>
                <w:rtl/>
              </w:rPr>
            </w:pPr>
            <w:r w:rsidRPr="00513B55">
              <w:rPr>
                <w:rFonts w:ascii="Times New Roman" w:eastAsia="Times New Roman" w:hAnsi="Times New Roman" w:cs="Times New Roman"/>
                <w:b/>
                <w:bCs/>
                <w:rtl/>
              </w:rPr>
              <w:t>סוג השיר</w:t>
            </w:r>
          </w:p>
        </w:tc>
        <w:tc>
          <w:tcPr>
            <w:tcW w:w="7655" w:type="dxa"/>
          </w:tcPr>
          <w:p w:rsidR="00513B55" w:rsidRPr="00513B55" w:rsidRDefault="00513B55" w:rsidP="001C0E2A">
            <w:pPr>
              <w:spacing w:after="0" w:line="360" w:lineRule="auto"/>
              <w:jc w:val="center"/>
              <w:rPr>
                <w:rFonts w:ascii="Times New Roman" w:eastAsia="Times New Roman" w:hAnsi="Times New Roman" w:cs="Times New Roman"/>
                <w:b/>
                <w:bCs/>
                <w:rtl/>
              </w:rPr>
            </w:pPr>
            <w:r w:rsidRPr="00513B55">
              <w:rPr>
                <w:rFonts w:ascii="Times New Roman" w:eastAsia="Times New Roman" w:hAnsi="Times New Roman" w:cs="Times New Roman"/>
                <w:b/>
                <w:bCs/>
                <w:rtl/>
              </w:rPr>
              <w:t>מוסכמות הכתיבה</w:t>
            </w:r>
          </w:p>
        </w:tc>
      </w:tr>
      <w:tr w:rsidR="00513B55" w:rsidRPr="00513B55" w:rsidTr="00950C36">
        <w:tc>
          <w:tcPr>
            <w:tcW w:w="2092"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 xml:space="preserve">רשויות לנשמת </w:t>
            </w:r>
          </w:p>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(שירת קודש)</w:t>
            </w:r>
          </w:p>
        </w:tc>
        <w:tc>
          <w:tcPr>
            <w:tcW w:w="765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הנושא הוא תמיד דתי.   האדם מתלבט בין חיי החומר וחיי הרוח.   האדם מגומד אל מול האל,(בדרך כלל).     המשורר חותם את שמו באקרוסטיכון.   מודגשים ההלל לה'.</w:t>
            </w:r>
          </w:p>
        </w:tc>
      </w:tr>
      <w:tr w:rsidR="00513B55" w:rsidRPr="00513B55" w:rsidTr="00950C36">
        <w:tc>
          <w:tcPr>
            <w:tcW w:w="2092"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שירי ציון</w:t>
            </w:r>
          </w:p>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(שירת קודש/חול)</w:t>
            </w:r>
          </w:p>
        </w:tc>
        <w:tc>
          <w:tcPr>
            <w:tcW w:w="765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הנושא הוא תמיד "הכמיהה והזיקה לציון".   בשירים מתואר המסע עצמו.   מובע המתח הפנימי לקראת הנסיעה.   מתוארים הרגשות העזים והמורכבים הנלווים לפרידה, מן המשפחה, הידידים, מאורחות החיים.   השיר הוא הרפתקה גדולה.</w:t>
            </w:r>
          </w:p>
        </w:tc>
      </w:tr>
      <w:tr w:rsidR="00513B55" w:rsidRPr="00513B55" w:rsidTr="00950C36">
        <w:tc>
          <w:tcPr>
            <w:tcW w:w="2092"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שירי יין</w:t>
            </w:r>
          </w:p>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(שירת חול)</w:t>
            </w:r>
          </w:p>
        </w:tc>
        <w:tc>
          <w:tcPr>
            <w:tcW w:w="765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תפיסת היין כמפיק הנאה חושית מן החיים.   תפיסת העולם של "אכול ושתה כי מחר נמות".   יש בשירים תמיד הזמנה למשתה יין.   מתואר גן ונוף והם תמיד מופיעים מרהיבים ביופיים, מטופחים, מצביעים על עושר, פאר והדר.   המוסיקה הערבה מושמעת בשירים.   השירים מפארים את היין במראהו ובהשפעתו.</w:t>
            </w:r>
          </w:p>
        </w:tc>
      </w:tr>
      <w:tr w:rsidR="00513B55" w:rsidRPr="00513B55" w:rsidTr="00950C36">
        <w:tc>
          <w:tcPr>
            <w:tcW w:w="2092"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 xml:space="preserve">שירי קינה </w:t>
            </w:r>
          </w:p>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(שירים אישיים, שירי חול/קודש)</w:t>
            </w:r>
          </w:p>
        </w:tc>
        <w:tc>
          <w:tcPr>
            <w:tcW w:w="765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בשל השייכות לשירה האישית, בולטת החוויה, העולם האישי של המשורר.   השירים מתארים את הבכי והצער.   בשירים יש דברי הגות על גורל האדם, באופן אוניברסלי.   מהללים את מעלות הנפטר.   מופיעים דברי הספד המתארים את האבל ביקום, בחברה הרחבה, בקרב קרוביו של האבל ובלבו של הדובר או המשורר.   בסוף השיר דברי הניחומים לאבלים וברכה לנפטר.   התוכן מופיע בצורה מפורשת המפארת ומהללת בהגזמה.</w:t>
            </w:r>
          </w:p>
        </w:tc>
      </w:tr>
      <w:tr w:rsidR="00513B55" w:rsidRPr="00513B55" w:rsidTr="00950C36">
        <w:tc>
          <w:tcPr>
            <w:tcW w:w="2092" w:type="dxa"/>
          </w:tcPr>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שירי תלונה</w:t>
            </w:r>
          </w:p>
          <w:p w:rsidR="00513B55" w:rsidRPr="00513B55" w:rsidRDefault="00513B55" w:rsidP="001C0E2A">
            <w:pPr>
              <w:spacing w:after="0" w:line="360" w:lineRule="auto"/>
              <w:jc w:val="both"/>
              <w:rPr>
                <w:rFonts w:ascii="Times New Roman" w:eastAsia="Times New Roman" w:hAnsi="Times New Roman" w:cs="Times New Roman"/>
                <w:b/>
                <w:bCs/>
                <w:rtl/>
              </w:rPr>
            </w:pPr>
            <w:r w:rsidRPr="00513B55">
              <w:rPr>
                <w:rFonts w:ascii="Times New Roman" w:eastAsia="Times New Roman" w:hAnsi="Times New Roman" w:cs="Times New Roman"/>
                <w:b/>
                <w:bCs/>
                <w:rtl/>
              </w:rPr>
              <w:t>(שירים אישיים, שירת החול)</w:t>
            </w:r>
          </w:p>
        </w:tc>
        <w:tc>
          <w:tcPr>
            <w:tcW w:w="7655" w:type="dxa"/>
          </w:tcPr>
          <w:p w:rsidR="00513B55" w:rsidRPr="00513B55" w:rsidRDefault="00513B55" w:rsidP="001C0E2A">
            <w:pPr>
              <w:spacing w:after="0" w:line="360" w:lineRule="auto"/>
              <w:jc w:val="both"/>
              <w:rPr>
                <w:rFonts w:ascii="Times New Roman" w:eastAsia="Times New Roman" w:hAnsi="Times New Roman" w:cs="Times New Roman"/>
                <w:rtl/>
              </w:rPr>
            </w:pPr>
            <w:r w:rsidRPr="00513B55">
              <w:rPr>
                <w:rFonts w:ascii="Times New Roman" w:eastAsia="Times New Roman" w:hAnsi="Times New Roman" w:cs="Times New Roman"/>
                <w:rtl/>
              </w:rPr>
              <w:t>בשל השייכות לשירה האישית, בולטת החוויה האישית הסובייקטיבית והעולם האישי של המשורר.   בשירים ישנה התייחסות לסיטואציה קונקרטית מסוימת.   השיר מבטא עוצמה וישירות בביטוי הרגשות.   האני בשיר גלוי ומורגש מאוד ומבוטאת הזיקה של האני-אתה לאורך השיר כולו.</w:t>
            </w:r>
          </w:p>
        </w:tc>
      </w:tr>
    </w:tbl>
    <w:p w:rsidR="00513B55" w:rsidRPr="00513B55" w:rsidRDefault="00513B55" w:rsidP="001C0E2A">
      <w:pPr>
        <w:spacing w:after="0" w:line="360" w:lineRule="auto"/>
        <w:jc w:val="both"/>
        <w:rPr>
          <w:rFonts w:ascii="Times New Roman" w:eastAsia="Times New Roman" w:hAnsi="Times New Roman" w:cs="Times New Roman"/>
          <w:rtl/>
        </w:rPr>
      </w:pPr>
    </w:p>
    <w:p w:rsidR="00513B55" w:rsidRPr="00513B55" w:rsidRDefault="00513B55" w:rsidP="001C0E2A">
      <w:pPr>
        <w:spacing w:after="0" w:line="360" w:lineRule="auto"/>
        <w:jc w:val="both"/>
        <w:rPr>
          <w:rFonts w:ascii="Times New Roman" w:eastAsia="Times New Roman" w:hAnsi="Times New Roman" w:cs="Times New Roman"/>
          <w:b/>
          <w:bCs/>
          <w:u w:val="single"/>
          <w:rtl/>
        </w:rPr>
      </w:pPr>
      <w:r w:rsidRPr="00513B55">
        <w:rPr>
          <w:rFonts w:ascii="Times New Roman" w:eastAsia="Times New Roman" w:hAnsi="Times New Roman" w:cs="Times New Roman"/>
          <w:b/>
          <w:bCs/>
          <w:u w:val="single"/>
          <w:rtl/>
        </w:rPr>
        <w:t>מעמד המשורר העברי בחברה:</w:t>
      </w:r>
    </w:p>
    <w:p w:rsidR="00513B55" w:rsidRPr="001C0E2A" w:rsidRDefault="00513B55" w:rsidP="001C0E2A">
      <w:pPr>
        <w:spacing w:after="0" w:line="360" w:lineRule="auto"/>
        <w:jc w:val="both"/>
        <w:rPr>
          <w:rFonts w:ascii="Times New Roman" w:eastAsia="Times New Roman" w:hAnsi="Times New Roman" w:cs="Times New Roman"/>
          <w:sz w:val="20"/>
          <w:szCs w:val="20"/>
          <w:rtl/>
        </w:rPr>
      </w:pPr>
      <w:r w:rsidRPr="001C0E2A">
        <w:rPr>
          <w:rFonts w:ascii="Times New Roman" w:eastAsia="Times New Roman" w:hAnsi="Times New Roman" w:cs="Times New Roman"/>
          <w:sz w:val="20"/>
          <w:szCs w:val="20"/>
          <w:rtl/>
        </w:rPr>
        <w:t xml:space="preserve">כששימשה השירה את הפיוט והתפילה, המשורר היה במעמד של מוכשר במטרה דתית. בית הכנסת שימש מרכז לחיי הדת והפעילויות בו היו מגוונות מאוד. הוא שימש מקום לימוד, מקום לדרשה, מקום לסעודות מצווה ומקום לטכסי דת פרטיים. בית הכנסת היה כמו מועדון שבו בילה היהודי את רוב שעות הפנאי ובעיקר ימות החגים והשבתות. כדי "להעביר את הזמן" היו קוראים ומקריאים דברי שירה. השירה עיטרה ועיצבה את התפילה וגם את הטכסים הדתיים הרשמיים, הציבוריים והפרטיים. בשירה היה המון חכמה ומוסר השכל, התחכמויות, פתרון בעיות, הצעות, שעשוע וכו. השירה מלאה מקום נכבד בחיי הקהילה, היא צמחה מהעם וספקה צרכים רוחניים מקוריים שלו.  </w:t>
      </w:r>
    </w:p>
    <w:p w:rsidR="00513B55" w:rsidRPr="001C0E2A" w:rsidRDefault="00513B55" w:rsidP="001C0E2A">
      <w:pPr>
        <w:spacing w:after="0" w:line="360" w:lineRule="auto"/>
        <w:jc w:val="both"/>
        <w:rPr>
          <w:rFonts w:ascii="Times New Roman" w:eastAsia="Times New Roman" w:hAnsi="Times New Roman" w:cs="Times New Roman"/>
          <w:sz w:val="20"/>
          <w:szCs w:val="20"/>
          <w:rtl/>
        </w:rPr>
      </w:pPr>
      <w:r w:rsidRPr="001C0E2A">
        <w:rPr>
          <w:rFonts w:ascii="Times New Roman" w:eastAsia="Times New Roman" w:hAnsi="Times New Roman" w:cs="Times New Roman"/>
          <w:sz w:val="20"/>
          <w:szCs w:val="20"/>
          <w:rtl/>
        </w:rPr>
        <w:t xml:space="preserve">כשהופיעה שירת החול היא הפכה למקור פרנסה אלא, שהפרנסה לא הייתה ברוכה ולכן התמודד המשורר עם קשיי מחייה קשים.   הפתרון לבעיות הכלכליות של המשוררים היה </w:t>
      </w:r>
      <w:r w:rsidRPr="001C0E2A">
        <w:rPr>
          <w:rFonts w:ascii="Times New Roman" w:eastAsia="Times New Roman" w:hAnsi="Times New Roman" w:cs="Times New Roman"/>
          <w:b/>
          <w:bCs/>
          <w:sz w:val="20"/>
          <w:szCs w:val="20"/>
          <w:u w:val="single"/>
          <w:rtl/>
        </w:rPr>
        <w:t>"הנדיב".</w:t>
      </w:r>
    </w:p>
    <w:p w:rsidR="00513B55" w:rsidRPr="001C0E2A" w:rsidRDefault="00513B55" w:rsidP="001C0E2A">
      <w:pPr>
        <w:spacing w:after="0" w:line="360" w:lineRule="auto"/>
        <w:jc w:val="both"/>
        <w:rPr>
          <w:rFonts w:ascii="Times New Roman" w:eastAsia="Times New Roman" w:hAnsi="Times New Roman" w:cs="Times New Roman"/>
          <w:sz w:val="20"/>
          <w:szCs w:val="20"/>
          <w:rtl/>
        </w:rPr>
      </w:pPr>
      <w:r w:rsidRPr="001C0E2A">
        <w:rPr>
          <w:rFonts w:ascii="Times New Roman" w:eastAsia="Times New Roman" w:hAnsi="Times New Roman" w:cs="Times New Roman"/>
          <w:sz w:val="20"/>
          <w:szCs w:val="20"/>
          <w:rtl/>
        </w:rPr>
        <w:t xml:space="preserve">הנדיב היה בדרך כלל אדם בעל עמדה ציבורית, עשיר, שתמך כלכלית וגם פיסית במשורר. המשורר השתכן בחצרו של הנדיב ובתמורה לבית (לו ולמשפחתו), הוא כתב שירים בהזמנה. אירועים בחיי הנדיבים הוו נושא לשירים בהתאם: חתונות, לידות, פטירות, מסעות, מכתבים, הזמנות, וכו'. אלה היו חלק חשוב בשירה והמשורר היה מחויב לכתוב עליהם לבקשת הנדיב. חוץ מהשירים "המוזמנים" כתב המשורר שירים אישיים, שירים על בסיס חוויות אישיות, שאיפות, כמיהות, תסכולים, אכזבות, הצלחות וכו'. </w:t>
      </w:r>
    </w:p>
    <w:p w:rsidR="00FC645C" w:rsidRPr="001C0E2A" w:rsidRDefault="00513B55" w:rsidP="001C0E2A">
      <w:pPr>
        <w:spacing w:after="0" w:line="360" w:lineRule="auto"/>
        <w:jc w:val="both"/>
        <w:rPr>
          <w:rFonts w:ascii="Times New Roman" w:eastAsia="Times New Roman" w:hAnsi="Times New Roman" w:cs="Times New Roman"/>
          <w:sz w:val="20"/>
          <w:szCs w:val="20"/>
        </w:rPr>
      </w:pPr>
      <w:r w:rsidRPr="001C0E2A">
        <w:rPr>
          <w:rFonts w:ascii="Times New Roman" w:eastAsia="Times New Roman" w:hAnsi="Times New Roman" w:cs="Times New Roman"/>
          <w:sz w:val="20"/>
          <w:szCs w:val="20"/>
          <w:rtl/>
        </w:rPr>
        <w:t xml:space="preserve">יש ומערכת היחסים בין הנדיב למשורר הייתה טובה במיוחד והם זכו בידידות נפלאה ויש והיחסים בין נדיב למשורר היו לא מוצלחים כל כך, דבר שגרם לבעיות רבות. המשורר הפך למעשה למעין "עבד" לנדיב שדאג לכלכלתו והיה תלוי בעיקר ברצונו הטוב. </w:t>
      </w:r>
      <w:bookmarkStart w:id="0" w:name="_GoBack"/>
      <w:bookmarkEnd w:id="0"/>
    </w:p>
    <w:sectPr w:rsidR="00FC645C" w:rsidRPr="001C0E2A" w:rsidSect="009B674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98" w:rsidRDefault="00517398" w:rsidP="004E2B54">
      <w:pPr>
        <w:spacing w:after="0" w:line="240" w:lineRule="auto"/>
      </w:pPr>
      <w:r>
        <w:separator/>
      </w:r>
    </w:p>
  </w:endnote>
  <w:endnote w:type="continuationSeparator" w:id="0">
    <w:p w:rsidR="00517398" w:rsidRDefault="00517398" w:rsidP="004E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9270481"/>
      <w:docPartObj>
        <w:docPartGallery w:val="Page Numbers (Bottom of Page)"/>
        <w:docPartUnique/>
      </w:docPartObj>
    </w:sdtPr>
    <w:sdtEndPr/>
    <w:sdtContent>
      <w:p w:rsidR="004E2B54" w:rsidRDefault="004E2B54">
        <w:pPr>
          <w:pStyle w:val="a5"/>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1C0E2A" w:rsidRPr="001C0E2A">
          <w:rPr>
            <w:noProof/>
            <w:rtl/>
            <w:lang w:val="he-IL"/>
          </w:rPr>
          <w:t>2</w:t>
        </w:r>
        <w:r>
          <w:fldChar w:fldCharType="end"/>
        </w:r>
      </w:p>
    </w:sdtContent>
  </w:sdt>
  <w:p w:rsidR="004E2B54" w:rsidRDefault="004E2B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98" w:rsidRDefault="00517398" w:rsidP="004E2B54">
      <w:pPr>
        <w:spacing w:after="0" w:line="240" w:lineRule="auto"/>
      </w:pPr>
      <w:r>
        <w:separator/>
      </w:r>
    </w:p>
  </w:footnote>
  <w:footnote w:type="continuationSeparator" w:id="0">
    <w:p w:rsidR="00517398" w:rsidRDefault="00517398" w:rsidP="004E2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87ED0"/>
    <w:multiLevelType w:val="singleLevel"/>
    <w:tmpl w:val="A95CC0A2"/>
    <w:lvl w:ilvl="0">
      <w:start w:val="1"/>
      <w:numFmt w:val="decimal"/>
      <w:lvlText w:val="%1."/>
      <w:lvlJc w:val="left"/>
      <w:pPr>
        <w:tabs>
          <w:tab w:val="num" w:pos="360"/>
        </w:tabs>
        <w:ind w:left="360" w:hanging="360"/>
      </w:pPr>
      <w:rPr>
        <w:rFonts w:hint="default"/>
        <w:sz w:val="24"/>
      </w:rPr>
    </w:lvl>
  </w:abstractNum>
  <w:abstractNum w:abstractNumId="1">
    <w:nsid w:val="49406800"/>
    <w:multiLevelType w:val="hybridMultilevel"/>
    <w:tmpl w:val="D9ECAF1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55"/>
    <w:rsid w:val="001C0E2A"/>
    <w:rsid w:val="003F4249"/>
    <w:rsid w:val="004E2B54"/>
    <w:rsid w:val="00513B55"/>
    <w:rsid w:val="00517398"/>
    <w:rsid w:val="00817C31"/>
    <w:rsid w:val="009B6747"/>
    <w:rsid w:val="00D41E83"/>
    <w:rsid w:val="00FC64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B54"/>
    <w:pPr>
      <w:tabs>
        <w:tab w:val="center" w:pos="4153"/>
        <w:tab w:val="right" w:pos="8306"/>
      </w:tabs>
      <w:spacing w:after="0" w:line="240" w:lineRule="auto"/>
    </w:pPr>
  </w:style>
  <w:style w:type="character" w:customStyle="1" w:styleId="a4">
    <w:name w:val="כותרת עליונה תו"/>
    <w:basedOn w:val="a0"/>
    <w:link w:val="a3"/>
    <w:uiPriority w:val="99"/>
    <w:rsid w:val="004E2B54"/>
  </w:style>
  <w:style w:type="paragraph" w:styleId="a5">
    <w:name w:val="footer"/>
    <w:basedOn w:val="a"/>
    <w:link w:val="a6"/>
    <w:uiPriority w:val="99"/>
    <w:unhideWhenUsed/>
    <w:rsid w:val="004E2B54"/>
    <w:pPr>
      <w:tabs>
        <w:tab w:val="center" w:pos="4153"/>
        <w:tab w:val="right" w:pos="8306"/>
      </w:tabs>
      <w:spacing w:after="0" w:line="240" w:lineRule="auto"/>
    </w:pPr>
  </w:style>
  <w:style w:type="character" w:customStyle="1" w:styleId="a6">
    <w:name w:val="כותרת תחתונה תו"/>
    <w:basedOn w:val="a0"/>
    <w:link w:val="a5"/>
    <w:uiPriority w:val="99"/>
    <w:rsid w:val="004E2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B54"/>
    <w:pPr>
      <w:tabs>
        <w:tab w:val="center" w:pos="4153"/>
        <w:tab w:val="right" w:pos="8306"/>
      </w:tabs>
      <w:spacing w:after="0" w:line="240" w:lineRule="auto"/>
    </w:pPr>
  </w:style>
  <w:style w:type="character" w:customStyle="1" w:styleId="a4">
    <w:name w:val="כותרת עליונה תו"/>
    <w:basedOn w:val="a0"/>
    <w:link w:val="a3"/>
    <w:uiPriority w:val="99"/>
    <w:rsid w:val="004E2B54"/>
  </w:style>
  <w:style w:type="paragraph" w:styleId="a5">
    <w:name w:val="footer"/>
    <w:basedOn w:val="a"/>
    <w:link w:val="a6"/>
    <w:uiPriority w:val="99"/>
    <w:unhideWhenUsed/>
    <w:rsid w:val="004E2B54"/>
    <w:pPr>
      <w:tabs>
        <w:tab w:val="center" w:pos="4153"/>
        <w:tab w:val="right" w:pos="8306"/>
      </w:tabs>
      <w:spacing w:after="0" w:line="240" w:lineRule="auto"/>
    </w:pPr>
  </w:style>
  <w:style w:type="character" w:customStyle="1" w:styleId="a6">
    <w:name w:val="כותרת תחתונה תו"/>
    <w:basedOn w:val="a0"/>
    <w:link w:val="a5"/>
    <w:uiPriority w:val="99"/>
    <w:rsid w:val="004E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7630</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גבאי</dc:creator>
  <cp:lastModifiedBy>גבאי 1</cp:lastModifiedBy>
  <cp:revision>2</cp:revision>
  <dcterms:created xsi:type="dcterms:W3CDTF">2019-09-08T19:24:00Z</dcterms:created>
  <dcterms:modified xsi:type="dcterms:W3CDTF">2019-09-08T19:24:00Z</dcterms:modified>
</cp:coreProperties>
</file>