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2B" w:rsidRPr="00123A2B" w:rsidRDefault="00123A2B" w:rsidP="00123A2B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</w:p>
    <w:p w:rsidR="00123A2B" w:rsidRPr="00123A2B" w:rsidRDefault="00123A2B" w:rsidP="00607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bookmarkStart w:id="0" w:name="_GoBack"/>
      <w:r w:rsidRPr="00123A2B">
        <w:rPr>
          <w:rFonts w:ascii="Arial" w:eastAsia="Times New Roman" w:hAnsi="Arial" w:cs="Arial"/>
          <w:noProof/>
          <w:color w:val="3366CC"/>
          <w:sz w:val="24"/>
          <w:szCs w:val="24"/>
          <w:bdr w:val="none" w:sz="0" w:space="0" w:color="auto" w:frame="1"/>
        </w:rPr>
        <w:drawing>
          <wp:inline distT="0" distB="0" distL="0" distR="0" wp14:anchorId="17F2DB33" wp14:editId="27BC1221">
            <wp:extent cx="2095500" cy="1181100"/>
            <wp:effectExtent l="0" t="0" r="0" b="0"/>
            <wp:docPr id="1" name="תמונה 1" descr="https://upload.wikimedia.org/wikipedia/commons/thumb/c/cd/Process_efficiency_diagram.png/220px-Process_efficiency_diagram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d/Process_efficiency_diagram.png/220px-Process_efficiency_diagram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בתהליך שבו מופקת עבודה מהאנרגיה הנכנסת, הנצילות אינה מלאה וחלק מהאנרגיה מתבזבז</w:t>
      </w:r>
    </w:p>
    <w:p w:rsidR="00123A2B" w:rsidRPr="00123A2B" w:rsidRDefault="00123A2B" w:rsidP="00607C3F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rtl/>
        </w:rPr>
      </w:pPr>
      <w:r w:rsidRPr="00123A2B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</w:rPr>
        <w:t>נצילות</w:t>
      </w:r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 היא היחס בין ה</w:t>
      </w:r>
      <w:hyperlink r:id="rId7" w:tooltip="אנרגיה" w:history="1">
        <w:r w:rsidRPr="00123A2B">
          <w:rPr>
            <w:rFonts w:ascii="Arial" w:eastAsia="Times New Roman" w:hAnsi="Arial" w:cs="Arial" w:hint="cs"/>
            <w:color w:val="3366CC"/>
            <w:sz w:val="24"/>
            <w:szCs w:val="24"/>
            <w:rtl/>
          </w:rPr>
          <w:t>אנרגיה</w:t>
        </w:r>
      </w:hyperlink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 השימושית המתקבלת ביציאה ממערכת לבין האנרגיה הנכנסת אליה, והיא נמדדת ב</w:t>
      </w:r>
      <w:hyperlink r:id="rId8" w:tooltip="אחוז" w:history="1">
        <w:r w:rsidRPr="00123A2B">
          <w:rPr>
            <w:rFonts w:ascii="Arial" w:eastAsia="Times New Roman" w:hAnsi="Arial" w:cs="Arial" w:hint="cs"/>
            <w:color w:val="3366CC"/>
            <w:sz w:val="24"/>
            <w:szCs w:val="24"/>
            <w:rtl/>
          </w:rPr>
          <w:t>אחוזים</w:t>
        </w:r>
      </w:hyperlink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 או ב</w:t>
      </w:r>
      <w:hyperlink r:id="rId9" w:tooltip="שבר עשרוני" w:history="1">
        <w:r w:rsidRPr="00123A2B">
          <w:rPr>
            <w:rFonts w:ascii="Arial" w:eastAsia="Times New Roman" w:hAnsi="Arial" w:cs="Arial" w:hint="cs"/>
            <w:color w:val="3366CC"/>
            <w:sz w:val="24"/>
            <w:szCs w:val="24"/>
            <w:rtl/>
          </w:rPr>
          <w:t>שבר עשרוני</w:t>
        </w:r>
      </w:hyperlink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.</w:t>
      </w:r>
      <w:hyperlink r:id="rId10" w:anchor="cite_note-1" w:history="1">
        <w:r w:rsidRPr="00123A2B">
          <w:rPr>
            <w:rFonts w:ascii="Arial" w:eastAsia="Times New Roman" w:hAnsi="Arial" w:cs="Arial" w:hint="cs"/>
            <w:color w:val="3366CC"/>
            <w:sz w:val="24"/>
            <w:szCs w:val="24"/>
            <w:vertAlign w:val="superscript"/>
            <w:rtl/>
          </w:rPr>
          <w:t>[1]</w:t>
        </w:r>
      </w:hyperlink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 המערכת יכולה להיות </w:t>
      </w:r>
      <w:hyperlink r:id="rId11" w:tooltip="מכונה" w:history="1">
        <w:r w:rsidRPr="00123A2B">
          <w:rPr>
            <w:rFonts w:ascii="Arial" w:eastAsia="Times New Roman" w:hAnsi="Arial" w:cs="Arial" w:hint="cs"/>
            <w:color w:val="3366CC"/>
            <w:sz w:val="24"/>
            <w:szCs w:val="24"/>
            <w:rtl/>
          </w:rPr>
          <w:t>מכונה</w:t>
        </w:r>
      </w:hyperlink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, </w:t>
      </w:r>
      <w:hyperlink r:id="rId12" w:tooltip="מכשיר חשמלי" w:history="1">
        <w:r w:rsidRPr="00123A2B">
          <w:rPr>
            <w:rFonts w:ascii="Arial" w:eastAsia="Times New Roman" w:hAnsi="Arial" w:cs="Arial" w:hint="cs"/>
            <w:color w:val="3366CC"/>
            <w:sz w:val="24"/>
            <w:szCs w:val="24"/>
            <w:rtl/>
          </w:rPr>
          <w:t>מכשיר חשמלי</w:t>
        </w:r>
      </w:hyperlink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, </w:t>
      </w:r>
      <w:hyperlink r:id="rId13" w:tooltip="בעלי חיים" w:history="1">
        <w:r w:rsidRPr="00123A2B">
          <w:rPr>
            <w:rFonts w:ascii="Arial" w:eastAsia="Times New Roman" w:hAnsi="Arial" w:cs="Arial" w:hint="cs"/>
            <w:color w:val="3366CC"/>
            <w:sz w:val="24"/>
            <w:szCs w:val="24"/>
            <w:rtl/>
          </w:rPr>
          <w:t>בעל חיים</w:t>
        </w:r>
      </w:hyperlink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 או תופעה טבעית כמו </w:t>
      </w:r>
      <w:hyperlink r:id="rId14" w:tooltip="השמש" w:history="1">
        <w:r w:rsidRPr="00123A2B">
          <w:rPr>
            <w:rFonts w:ascii="Arial" w:eastAsia="Times New Roman" w:hAnsi="Arial" w:cs="Arial" w:hint="cs"/>
            <w:color w:val="3366CC"/>
            <w:sz w:val="24"/>
            <w:szCs w:val="24"/>
            <w:rtl/>
          </w:rPr>
          <w:t>השמש</w:t>
        </w:r>
      </w:hyperlink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. האנרגיה המתבזבזת במערכת היא ההפרש בין האנרגיה המושקעת לבין האנרגיה השימושית המופקת.</w:t>
      </w:r>
    </w:p>
    <w:p w:rsidR="00123A2B" w:rsidRPr="00123A2B" w:rsidRDefault="00123A2B" w:rsidP="00607C3F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rtl/>
        </w:rPr>
      </w:pPr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במערכת מכנית להעברת תנועה כדוגמת </w:t>
      </w:r>
      <w:hyperlink r:id="rId15" w:tooltip="אופניים" w:history="1">
        <w:r w:rsidRPr="00123A2B">
          <w:rPr>
            <w:rFonts w:ascii="Arial" w:eastAsia="Times New Roman" w:hAnsi="Arial" w:cs="Arial" w:hint="cs"/>
            <w:color w:val="3366CC"/>
            <w:sz w:val="24"/>
            <w:szCs w:val="24"/>
            <w:rtl/>
          </w:rPr>
          <w:t>אופניים</w:t>
        </w:r>
      </w:hyperlink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, האנרגיה המושקעת בסיבוב הדוושות לא מגיעה בשלמותה אל הגלגלים כיוון שחלק ממנה מגיע ל</w:t>
      </w:r>
      <w:hyperlink r:id="rId16" w:tooltip="חיכוך" w:history="1">
        <w:r w:rsidRPr="00123A2B">
          <w:rPr>
            <w:rFonts w:ascii="Arial" w:eastAsia="Times New Roman" w:hAnsi="Arial" w:cs="Arial" w:hint="cs"/>
            <w:color w:val="3366CC"/>
            <w:sz w:val="24"/>
            <w:szCs w:val="24"/>
            <w:rtl/>
          </w:rPr>
          <w:t>חיכוך</w:t>
        </w:r>
      </w:hyperlink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 בין גלגלי השיניים לשרשרת והופך ל</w:t>
      </w:r>
      <w:hyperlink r:id="rId17" w:tooltip="אנרגיית חום" w:history="1">
        <w:r w:rsidRPr="00123A2B">
          <w:rPr>
            <w:rFonts w:ascii="Arial" w:eastAsia="Times New Roman" w:hAnsi="Arial" w:cs="Arial" w:hint="cs"/>
            <w:color w:val="3366CC"/>
            <w:sz w:val="24"/>
            <w:szCs w:val="24"/>
            <w:rtl/>
          </w:rPr>
          <w:t>אנרגיית חום</w:t>
        </w:r>
      </w:hyperlink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. ב</w:t>
      </w:r>
      <w:hyperlink r:id="rId18" w:tooltip="הידראוליקה" w:history="1">
        <w:r w:rsidRPr="00123A2B">
          <w:rPr>
            <w:rFonts w:ascii="Arial" w:eastAsia="Times New Roman" w:hAnsi="Arial" w:cs="Arial" w:hint="cs"/>
            <w:color w:val="3366CC"/>
            <w:sz w:val="24"/>
            <w:szCs w:val="24"/>
            <w:rtl/>
          </w:rPr>
          <w:t>מערכת הידראולית</w:t>
        </w:r>
      </w:hyperlink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 האנרגיה הקינטית של הנוזל המוזרם מהמשאבה מופחתת בצינורות עקב </w:t>
      </w:r>
      <w:hyperlink r:id="rId19" w:tooltip="צמיגות" w:history="1">
        <w:r w:rsidRPr="00123A2B">
          <w:rPr>
            <w:rFonts w:ascii="Arial" w:eastAsia="Times New Roman" w:hAnsi="Arial" w:cs="Arial" w:hint="cs"/>
            <w:color w:val="3366CC"/>
            <w:sz w:val="24"/>
            <w:szCs w:val="24"/>
            <w:rtl/>
          </w:rPr>
          <w:t>צמיגות</w:t>
        </w:r>
      </w:hyperlink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 הנוזל ודליפות. במערכות חשמליות חלק מה</w:t>
      </w:r>
      <w:hyperlink r:id="rId20" w:tooltip="אנרגיה חשמלית" w:history="1">
        <w:r w:rsidRPr="00123A2B">
          <w:rPr>
            <w:rFonts w:ascii="Arial" w:eastAsia="Times New Roman" w:hAnsi="Arial" w:cs="Arial" w:hint="cs"/>
            <w:color w:val="3366CC"/>
            <w:sz w:val="24"/>
            <w:szCs w:val="24"/>
            <w:rtl/>
          </w:rPr>
          <w:t>אנרגיה החשמלית</w:t>
        </w:r>
      </w:hyperlink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 שמגיעה ממקור חשמל אל הצרכנים (כמו מנועים חשמליים ונורות) הופכת לאנרגיית חום עקב </w:t>
      </w:r>
      <w:hyperlink r:id="rId21" w:tooltip="התנגדות חשמלית" w:history="1">
        <w:r w:rsidRPr="00123A2B">
          <w:rPr>
            <w:rFonts w:ascii="Arial" w:eastAsia="Times New Roman" w:hAnsi="Arial" w:cs="Arial" w:hint="cs"/>
            <w:color w:val="3366CC"/>
            <w:sz w:val="24"/>
            <w:szCs w:val="24"/>
            <w:rtl/>
          </w:rPr>
          <w:t>התנגדות חשמלית</w:t>
        </w:r>
      </w:hyperlink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.</w:t>
      </w:r>
    </w:p>
    <w:p w:rsidR="00123A2B" w:rsidRDefault="00123A2B" w:rsidP="00607C3F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rtl/>
        </w:rPr>
      </w:pPr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ב</w:t>
      </w:r>
      <w:hyperlink r:id="rId22" w:tooltip="מנוע חום" w:history="1">
        <w:r w:rsidRPr="00123A2B">
          <w:rPr>
            <w:rFonts w:ascii="Arial" w:eastAsia="Times New Roman" w:hAnsi="Arial" w:cs="Arial" w:hint="cs"/>
            <w:color w:val="3366CC"/>
            <w:sz w:val="24"/>
            <w:szCs w:val="24"/>
            <w:rtl/>
          </w:rPr>
          <w:t>מנוע חום</w:t>
        </w:r>
      </w:hyperlink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, הנצילות היא היחס בין העבודה המופקת מהמנוע לבין החום הנכנס למנוע בכל מחזור. </w:t>
      </w:r>
      <w:hyperlink r:id="rId23" w:tooltip="מנוע קרנו" w:history="1">
        <w:r w:rsidRPr="00123A2B">
          <w:rPr>
            <w:rFonts w:ascii="Arial" w:eastAsia="Times New Roman" w:hAnsi="Arial" w:cs="Arial" w:hint="cs"/>
            <w:color w:val="3366CC"/>
            <w:sz w:val="24"/>
            <w:szCs w:val="24"/>
            <w:rtl/>
          </w:rPr>
          <w:t>מנוע קרנו</w:t>
        </w:r>
      </w:hyperlink>
      <w:r w:rsidRPr="00123A2B">
        <w:rPr>
          <w:rFonts w:ascii="Arial" w:eastAsia="Times New Roman" w:hAnsi="Arial" w:cs="Arial" w:hint="cs"/>
          <w:color w:val="202122"/>
          <w:sz w:val="24"/>
          <w:szCs w:val="24"/>
          <w:rtl/>
        </w:rPr>
        <w:t> הוא מנוע החום בעל הנצילות המקסימלית.</w:t>
      </w:r>
    </w:p>
    <w:bookmarkEnd w:id="0"/>
    <w:p w:rsidR="00123A2B" w:rsidRDefault="00123A2B" w:rsidP="00123A2B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  <w:rtl/>
        </w:rPr>
      </w:pPr>
    </w:p>
    <w:p w:rsidR="00334A5A" w:rsidRDefault="00123A2B" w:rsidP="001C296F">
      <w:pPr>
        <w:rPr>
          <w:rFonts w:hint="cs"/>
          <w:rtl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אזי הנצילות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  <w:shd w:val="clear" w:color="auto" w:fill="FFFFFF"/>
        </w:rPr>
        <w:t> </w:t>
      </w:r>
      <w:r>
        <w:rPr>
          <w:rStyle w:val="mwe-math-mathml-inline"/>
          <w:rFonts w:ascii="Tahoma" w:hAnsi="Tahoma" w:cs="Tahoma"/>
          <w:vanish/>
          <w:color w:val="202122"/>
          <w:sz w:val="21"/>
          <w:szCs w:val="21"/>
          <w:shd w:val="clear" w:color="auto" w:fill="FFFFFF"/>
        </w:rPr>
        <w:t>�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  <w:shd w:val="clear" w:color="auto" w:fill="FFFFFF"/>
        </w:rPr>
        <w:t>=</w:t>
      </w:r>
      <w:r>
        <w:rPr>
          <w:rStyle w:val="mwe-math-mathml-inline"/>
          <w:rFonts w:ascii="Tahoma" w:hAnsi="Tahoma" w:cs="Tahoma"/>
          <w:vanish/>
          <w:color w:val="202122"/>
          <w:sz w:val="21"/>
          <w:szCs w:val="21"/>
          <w:shd w:val="clear" w:color="auto" w:fill="FFFFFF"/>
        </w:rPr>
        <w:t>�������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  <w:shd w:val="clear" w:color="auto" w:fill="FFFFFF"/>
        </w:rPr>
        <w:t>&lt;1</w:t>
      </w:r>
      <w:r>
        <w:rPr>
          <w:rFonts w:ascii="Arial" w:hAnsi="Arial" w:cs="Arial"/>
          <w:noProof/>
          <w:color w:val="202122"/>
          <w:sz w:val="21"/>
          <w:szCs w:val="21"/>
          <w:shd w:val="clear" w:color="auto" w:fill="FFFFFF"/>
        </w:rPr>
        <mc:AlternateContent>
          <mc:Choice Requires="wps">
            <w:drawing>
              <wp:inline distT="0" distB="0" distL="0" distR="0" wp14:anchorId="43D4686A" wp14:editId="46B67C7B">
                <wp:extent cx="304800" cy="304800"/>
                <wp:effectExtent l="0" t="0" r="0" b="0"/>
                <wp:docPr id="5" name="AutoShape 7" descr="{\displaystyle \ \eta ={\frac {W_{out}}{Q_{in}}}&lt;1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EEA8DF" id="AutoShape 7" o:spid="_x0000_s1026" alt="{\displaystyle \ \eta ={\frac {W_{out}}{Q_{in}}}&lt;1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S9vrekCAAD2BQAADgAAAAAAAAAA&#10;AAAAAAAuAgAAZHJzL2Uyb0RvYy54bWxQSwECLQAUAAYACAAAACEATKDpLNgAAAADAQAADwAAAAAA&#10;AAAAAAAAAABDBQAAZHJzL2Rvd25yZXYueG1sUEsFBgAAAAAEAAQA8wAAAEg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1D24995" wp14:editId="5B5DBD3B">
                <wp:extent cx="304800" cy="304800"/>
                <wp:effectExtent l="0" t="0" r="0" b="0"/>
                <wp:docPr id="6" name="AutoShape 8" descr="{\displaystyle \ \eta ={\frac {W_{out}}{Q_{in}}}&lt;1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612AE3" id="AutoShape 8" o:spid="_x0000_s1026" alt="{\displaystyle \ \eta ={\frac {W_{out}}{Q_{in}}}&lt;1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1tVAt6AIAAPYFAAAOAAAAAAAAAAAA&#10;AAAAAC4CAABkcnMvZTJvRG9jLnhtbFBLAQItABQABgAIAAAAIQBMoOks2AAAAAMBAAAPAAAAAAAA&#10;AAAAAAAAAEIFAABkcnMvZG93bnJldi54bWxQSwUGAAAAAAQABADzAAAARw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C854DEC" wp14:editId="2DDC8FE3">
                <wp:extent cx="304800" cy="304800"/>
                <wp:effectExtent l="0" t="0" r="0" b="0"/>
                <wp:docPr id="10" name="AutoShape 12" descr="{\displaystyle \ \eta ={\frac {W_{out}}{Q_{in}}}&lt;1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96F" w:rsidRDefault="001C296F" w:rsidP="001C296F">
                            <w:pPr>
                              <w:jc w:val="center"/>
                            </w:pPr>
                            <w:r w:rsidRPr="001C296F">
                              <w:drawing>
                                <wp:inline distT="0" distB="0" distL="0" distR="0" wp14:anchorId="6CAEA4DA" wp14:editId="02F72D58">
                                  <wp:extent cx="121920" cy="54295"/>
                                  <wp:effectExtent l="0" t="0" r="0" b="3175"/>
                                  <wp:docPr id="2" name="תמונה 2" descr="נצילות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נצילות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54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54DEC" id="AutoShape 12" o:spid="_x0000_s1026" alt="{\displaystyle \ \eta ={\frac {W_{out}}{Q_{in}}}&lt;1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UaHsiewCAAADBgAADgAAAAAA&#10;AAAAAAAAAAAuAgAAZHJzL2Uyb0RvYy54bWxQSwECLQAUAAYACAAAACEATKDpLNgAAAADAQAADwAA&#10;AAAAAAAAAAAAAABGBQAAZHJzL2Rvd25yZXYueG1sUEsFBgAAAAAEAAQA8wAAAEsGAAAAAA==&#10;" filled="f" stroked="f">
                <o:lock v:ext="edit" aspectratio="t"/>
                <v:textbox>
                  <w:txbxContent>
                    <w:p w:rsidR="001C296F" w:rsidRDefault="001C296F" w:rsidP="001C296F">
                      <w:pPr>
                        <w:jc w:val="center"/>
                      </w:pPr>
                      <w:r w:rsidRPr="001C296F">
                        <w:drawing>
                          <wp:inline distT="0" distB="0" distL="0" distR="0" wp14:anchorId="6CAEA4DA" wp14:editId="02F72D58">
                            <wp:extent cx="121920" cy="54295"/>
                            <wp:effectExtent l="0" t="0" r="0" b="3175"/>
                            <wp:docPr id="2" name="תמונה 2" descr="נצילות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נצילות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54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 w:rsidR="001C296F" w:rsidRPr="001C296F">
        <w:drawing>
          <wp:inline distT="0" distB="0" distL="0" distR="0">
            <wp:extent cx="2857500" cy="1272540"/>
            <wp:effectExtent l="0" t="0" r="0" b="3810"/>
            <wp:docPr id="3" name="תמונה 3" descr="נציל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נצילות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A5A" w:rsidSect="00DB07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BFE"/>
    <w:multiLevelType w:val="multilevel"/>
    <w:tmpl w:val="A73A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F2621"/>
    <w:multiLevelType w:val="multilevel"/>
    <w:tmpl w:val="057E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C3A14"/>
    <w:multiLevelType w:val="multilevel"/>
    <w:tmpl w:val="B94A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E52BC"/>
    <w:multiLevelType w:val="multilevel"/>
    <w:tmpl w:val="7582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8084C"/>
    <w:multiLevelType w:val="multilevel"/>
    <w:tmpl w:val="F91A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E03CB3"/>
    <w:multiLevelType w:val="multilevel"/>
    <w:tmpl w:val="DE6E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2B"/>
    <w:rsid w:val="00123A2B"/>
    <w:rsid w:val="001C296F"/>
    <w:rsid w:val="00334A5A"/>
    <w:rsid w:val="00607C3F"/>
    <w:rsid w:val="00DB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EFE2F-4151-4159-80A0-618CB631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23A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123A2B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12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271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734">
              <w:marLeft w:val="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7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7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0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3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4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147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469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18849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6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03556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2975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6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3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9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7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11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72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66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8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09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24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0%D7%97%D7%95%D7%96" TargetMode="External"/><Relationship Id="rId13" Type="http://schemas.openxmlformats.org/officeDocument/2006/relationships/hyperlink" Target="https://he.wikipedia.org/wiki/%D7%91%D7%A2%D7%9C%D7%99_%D7%97%D7%99%D7%99%D7%9D" TargetMode="External"/><Relationship Id="rId18" Type="http://schemas.openxmlformats.org/officeDocument/2006/relationships/hyperlink" Target="https://he.wikipedia.org/wiki/%D7%94%D7%99%D7%93%D7%A8%D7%90%D7%95%D7%9C%D7%99%D7%A7%D7%9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he.wikipedia.org/wiki/%D7%94%D7%AA%D7%A0%D7%92%D7%93%D7%95%D7%AA_%D7%97%D7%A9%D7%9E%D7%9C%D7%99%D7%AA" TargetMode="External"/><Relationship Id="rId7" Type="http://schemas.openxmlformats.org/officeDocument/2006/relationships/hyperlink" Target="https://he.wikipedia.org/wiki/%D7%90%D7%A0%D7%A8%D7%92%D7%99%D7%94" TargetMode="External"/><Relationship Id="rId12" Type="http://schemas.openxmlformats.org/officeDocument/2006/relationships/hyperlink" Target="https://he.wikipedia.org/wiki/%D7%9E%D7%9B%D7%A9%D7%99%D7%A8_%D7%97%D7%A9%D7%9E%D7%9C%D7%99" TargetMode="External"/><Relationship Id="rId17" Type="http://schemas.openxmlformats.org/officeDocument/2006/relationships/hyperlink" Target="https://he.wikipedia.org/wiki/%D7%90%D7%A0%D7%A8%D7%92%D7%99%D7%99%D7%AA_%D7%97%D7%95%D7%9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e.wikipedia.org/wiki/%D7%97%D7%99%D7%9B%D7%95%D7%9A" TargetMode="External"/><Relationship Id="rId20" Type="http://schemas.openxmlformats.org/officeDocument/2006/relationships/hyperlink" Target="https://he.wikipedia.org/wiki/%D7%90%D7%A0%D7%A8%D7%92%D7%99%D7%94_%D7%97%D7%A9%D7%9E%D7%9C%D7%99%D7%A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he.wikipedia.org/wiki/%D7%9E%D7%9B%D7%95%D7%A0%D7%94" TargetMode="External"/><Relationship Id="rId24" Type="http://schemas.openxmlformats.org/officeDocument/2006/relationships/image" Target="media/image2.png"/><Relationship Id="rId5" Type="http://schemas.openxmlformats.org/officeDocument/2006/relationships/hyperlink" Target="https://he.wikipedia.org/wiki/%D7%A7%D7%95%D7%91%D7%A5:Process_efficiency_diagram.png" TargetMode="External"/><Relationship Id="rId15" Type="http://schemas.openxmlformats.org/officeDocument/2006/relationships/hyperlink" Target="https://he.wikipedia.org/wiki/%D7%90%D7%95%D7%A4%D7%A0%D7%99%D7%99%D7%9D" TargetMode="External"/><Relationship Id="rId23" Type="http://schemas.openxmlformats.org/officeDocument/2006/relationships/hyperlink" Target="https://he.wikipedia.org/wiki/%D7%9E%D7%A0%D7%95%D7%A2_%D7%A7%D7%A8%D7%A0%D7%95" TargetMode="External"/><Relationship Id="rId10" Type="http://schemas.openxmlformats.org/officeDocument/2006/relationships/hyperlink" Target="https://he.wikipedia.org/wiki/%D7%A0%D7%A6%D7%99%D7%9C%D7%95%D7%AA" TargetMode="External"/><Relationship Id="rId19" Type="http://schemas.openxmlformats.org/officeDocument/2006/relationships/hyperlink" Target="https://he.wikipedia.org/wiki/%D7%A6%D7%9E%D7%99%D7%92%D7%95%D7%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A9%D7%91%D7%A8_%D7%A2%D7%A9%D7%A8%D7%95%D7%A0%D7%99" TargetMode="External"/><Relationship Id="rId14" Type="http://schemas.openxmlformats.org/officeDocument/2006/relationships/hyperlink" Target="https://he.wikipedia.org/wiki/%D7%94%D7%A9%D7%9E%D7%A9" TargetMode="External"/><Relationship Id="rId22" Type="http://schemas.openxmlformats.org/officeDocument/2006/relationships/hyperlink" Target="https://he.wikipedia.org/wiki/%D7%9E%D7%A0%D7%95%D7%A2_%D7%97%D7%95%D7%9D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2024-01-14T07:49:00Z</dcterms:created>
  <dcterms:modified xsi:type="dcterms:W3CDTF">2024-01-14T07:49:00Z</dcterms:modified>
</cp:coreProperties>
</file>