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CB4" w:rsidRDefault="00B90CB4" w:rsidP="00B90CB4">
      <w:pPr>
        <w:pStyle w:val="9"/>
        <w:rPr>
          <w:rtl/>
        </w:rPr>
      </w:pPr>
    </w:p>
    <w:p w:rsidR="009B0776" w:rsidRPr="00F83D9E" w:rsidRDefault="009B0776" w:rsidP="00F83D9E">
      <w:pPr>
        <w:spacing w:after="120"/>
        <w:ind w:left="360"/>
        <w:jc w:val="center"/>
        <w:rPr>
          <w:rFonts w:cs="David"/>
          <w:b/>
          <w:bCs/>
          <w:color w:val="FF0000"/>
          <w:sz w:val="32"/>
          <w:szCs w:val="32"/>
          <w:rtl/>
        </w:rPr>
      </w:pPr>
      <w:r w:rsidRPr="00F83D9E">
        <w:rPr>
          <w:rFonts w:cs="David" w:hint="cs"/>
          <w:b/>
          <w:bCs/>
          <w:color w:val="FF0000"/>
          <w:sz w:val="52"/>
          <w:szCs w:val="52"/>
          <w:rtl/>
        </w:rPr>
        <w:t>פתרונות</w:t>
      </w:r>
    </w:p>
    <w:p w:rsidR="009B0776" w:rsidRDefault="009B0776" w:rsidP="009B0776">
      <w:pPr>
        <w:pStyle w:val="a3"/>
        <w:rPr>
          <w:rFonts w:cs="David"/>
          <w:b/>
          <w:bCs/>
          <w:color w:val="993366"/>
          <w:rtl/>
        </w:rPr>
      </w:pPr>
    </w:p>
    <w:p w:rsidR="009B0776" w:rsidRDefault="009B0776" w:rsidP="00F83D9E">
      <w:pPr>
        <w:pStyle w:val="a3"/>
        <w:rPr>
          <w:rFonts w:cs="David"/>
          <w:b/>
          <w:bCs/>
          <w:color w:val="993366"/>
          <w:rtl/>
        </w:rPr>
      </w:pPr>
      <w:r>
        <w:rPr>
          <w:rFonts w:cs="David" w:hint="cs"/>
          <w:b/>
          <w:bCs/>
          <w:color w:val="993366"/>
          <w:rtl/>
        </w:rPr>
        <w:t xml:space="preserve"> </w:t>
      </w:r>
      <w:r w:rsidR="00F83D9E">
        <w:rPr>
          <w:rFonts w:cs="David" w:hint="cs"/>
          <w:b/>
          <w:bCs/>
          <w:color w:val="993366"/>
          <w:rtl/>
        </w:rPr>
        <w:t>1</w:t>
      </w:r>
      <w:r>
        <w:rPr>
          <w:rFonts w:cs="David" w:hint="cs"/>
          <w:b/>
          <w:bCs/>
          <w:color w:val="993366"/>
          <w:rtl/>
        </w:rPr>
        <w:t>.משימת בית: התנהגות גשרים ומסילות ברזל בטמפרטורות גבוהות</w:t>
      </w:r>
    </w:p>
    <w:p w:rsidR="009B0776" w:rsidRDefault="009B0776" w:rsidP="009B0776">
      <w:pPr>
        <w:pStyle w:val="a3"/>
        <w:jc w:val="both"/>
        <w:rPr>
          <w:rFonts w:cs="David"/>
          <w:color w:val="auto"/>
          <w:rtl/>
        </w:rPr>
      </w:pPr>
      <w:r>
        <w:rPr>
          <w:rFonts w:cs="David" w:hint="cs"/>
          <w:color w:val="auto"/>
          <w:rtl/>
        </w:rPr>
        <w:t xml:space="preserve">גשרים ומסילות ברזל מתפשטים בחום ומתארכים. זה עלול לגרום לעיוותים. כדי למנוע זאת יש צורך לבנותם מחלקים שיש ביניהם מרווחים, שיאפשרו התפשטות ללא עיוות. סרט </w:t>
      </w:r>
      <w:r>
        <w:rPr>
          <w:rFonts w:cs="David"/>
          <w:color w:val="auto"/>
        </w:rPr>
        <w:t>YouTube</w:t>
      </w:r>
      <w:r>
        <w:rPr>
          <w:rFonts w:cs="David" w:hint="cs"/>
          <w:color w:val="auto"/>
          <w:rtl/>
        </w:rPr>
        <w:t xml:space="preserve"> שמדגים זאת נמצא בכתובת </w:t>
      </w:r>
      <w:hyperlink r:id="rId8" w:history="1">
        <w:r>
          <w:rPr>
            <w:rStyle w:val="Hyperlink"/>
          </w:rPr>
          <w:t>http://rail-videos.net/video/view.php?id=7404</w:t>
        </w:r>
      </w:hyperlink>
      <w:r>
        <w:rPr>
          <w:rFonts w:cs="David" w:hint="cs"/>
          <w:color w:val="auto"/>
          <w:rtl/>
        </w:rPr>
        <w:t>.</w:t>
      </w:r>
    </w:p>
    <w:p w:rsidR="009B0776" w:rsidRDefault="009B0776" w:rsidP="009B0776">
      <w:pPr>
        <w:pStyle w:val="a3"/>
        <w:jc w:val="both"/>
        <w:rPr>
          <w:rFonts w:cs="David"/>
          <w:b/>
          <w:bCs/>
          <w:color w:val="993366"/>
          <w:rtl/>
        </w:rPr>
      </w:pPr>
      <w:r>
        <w:rPr>
          <w:rFonts w:cs="David" w:hint="cs"/>
          <w:color w:val="auto"/>
          <w:rtl/>
        </w:rPr>
        <w:t>אפשר לנסח את השאלה גם כך: "מדוע כשבונים גשר גדול (במיוחד גשר שמשמש ככביש) משאירים חריץ ריק בין חלקי הגשרים?" או "מדוע יש רווח בין מקטעים שונים של מסילת ברזל של רכבת?".</w:t>
      </w:r>
    </w:p>
    <w:p w:rsidR="009B0776" w:rsidRDefault="009B0776" w:rsidP="009B0776">
      <w:pPr>
        <w:pStyle w:val="a3"/>
        <w:rPr>
          <w:rFonts w:cs="David"/>
          <w:b/>
          <w:bCs/>
          <w:color w:val="993366"/>
          <w:rtl/>
        </w:rPr>
      </w:pPr>
    </w:p>
    <w:p w:rsidR="009B0776" w:rsidRDefault="009B0776" w:rsidP="00F83D9E">
      <w:pPr>
        <w:pStyle w:val="a3"/>
        <w:rPr>
          <w:rFonts w:cs="David"/>
          <w:b/>
          <w:bCs/>
          <w:color w:val="993366"/>
          <w:rtl/>
        </w:rPr>
      </w:pPr>
      <w:r>
        <w:rPr>
          <w:rFonts w:cs="David" w:hint="cs"/>
          <w:b/>
          <w:bCs/>
          <w:color w:val="993366"/>
          <w:rtl/>
        </w:rPr>
        <w:t xml:space="preserve"> </w:t>
      </w:r>
      <w:r w:rsidR="00F83D9E">
        <w:rPr>
          <w:rFonts w:cs="David" w:hint="cs"/>
          <w:b/>
          <w:bCs/>
          <w:color w:val="993366"/>
          <w:rtl/>
        </w:rPr>
        <w:t>2</w:t>
      </w:r>
      <w:r>
        <w:rPr>
          <w:rFonts w:cs="David" w:hint="cs"/>
          <w:b/>
          <w:bCs/>
          <w:color w:val="993366"/>
          <w:rtl/>
        </w:rPr>
        <w:t>.משימת בית: התנהגות צינורות נפט בטמפרטורות גבוהות</w:t>
      </w:r>
    </w:p>
    <w:p w:rsidR="009B0776" w:rsidRDefault="009B0776" w:rsidP="009B0776">
      <w:pPr>
        <w:pStyle w:val="a3"/>
        <w:spacing w:after="0"/>
        <w:jc w:val="both"/>
        <w:rPr>
          <w:rFonts w:cs="David"/>
          <w:color w:val="auto"/>
          <w:rtl/>
        </w:rPr>
      </w:pPr>
      <w:r>
        <w:rPr>
          <w:rFonts w:cs="David" w:hint="cs"/>
          <w:color w:val="auto"/>
          <w:rtl/>
        </w:rPr>
        <w:t>סרטון שמסייע בהבנת הפתרון נמצא בכתובת:</w:t>
      </w:r>
    </w:p>
    <w:p w:rsidR="009B0776" w:rsidRDefault="009B0776" w:rsidP="009B0776">
      <w:pPr>
        <w:pStyle w:val="a3"/>
        <w:jc w:val="both"/>
        <w:rPr>
          <w:rFonts w:cs="David"/>
          <w:color w:val="auto"/>
          <w:rtl/>
        </w:rPr>
      </w:pPr>
      <w:r>
        <w:rPr>
          <w:rFonts w:cs="David" w:hint="cs"/>
          <w:color w:val="auto"/>
          <w:rtl/>
        </w:rPr>
        <w:t xml:space="preserve"> </w:t>
      </w:r>
      <w:hyperlink r:id="rId9" w:history="1">
        <w:r>
          <w:rPr>
            <w:rStyle w:val="Hyperlink"/>
          </w:rPr>
          <w:t>http://www.youtube.com/watch?v=urW5wE0gEEM</w:t>
        </w:r>
      </w:hyperlink>
      <w:r>
        <w:rPr>
          <w:rFonts w:cs="David" w:hint="cs"/>
          <w:color w:val="auto"/>
          <w:rtl/>
        </w:rPr>
        <w:t>.</w:t>
      </w:r>
    </w:p>
    <w:p w:rsidR="009B0776" w:rsidRDefault="009B0776" w:rsidP="009B0776">
      <w:pPr>
        <w:pStyle w:val="a3"/>
        <w:rPr>
          <w:rFonts w:cs="David"/>
          <w:b/>
          <w:bCs/>
          <w:color w:val="993366"/>
          <w:rtl/>
        </w:rPr>
      </w:pPr>
    </w:p>
    <w:p w:rsidR="009B0776" w:rsidRDefault="009B0776" w:rsidP="00F83D9E">
      <w:pPr>
        <w:pStyle w:val="a3"/>
        <w:rPr>
          <w:rFonts w:cs="David"/>
          <w:b/>
          <w:bCs/>
          <w:color w:val="993366"/>
          <w:rtl/>
        </w:rPr>
      </w:pPr>
      <w:r>
        <w:rPr>
          <w:rFonts w:cs="David" w:hint="cs"/>
          <w:b/>
          <w:bCs/>
          <w:color w:val="993366"/>
          <w:rtl/>
        </w:rPr>
        <w:t xml:space="preserve"> </w:t>
      </w:r>
      <w:r w:rsidR="00F83D9E">
        <w:rPr>
          <w:rFonts w:cs="David" w:hint="cs"/>
          <w:b/>
          <w:bCs/>
          <w:color w:val="993366"/>
          <w:rtl/>
        </w:rPr>
        <w:t>3</w:t>
      </w:r>
      <w:r>
        <w:rPr>
          <w:rFonts w:cs="David" w:hint="cs"/>
          <w:b/>
          <w:bCs/>
          <w:color w:val="993366"/>
          <w:rtl/>
        </w:rPr>
        <w:t>.מה מודד ה"מדחום"?</w:t>
      </w:r>
    </w:p>
    <w:p w:rsidR="009B0776" w:rsidRDefault="009B0776" w:rsidP="009B0776">
      <w:pPr>
        <w:pStyle w:val="a3"/>
        <w:rPr>
          <w:rFonts w:cs="David"/>
          <w:b/>
          <w:bCs/>
          <w:color w:val="993366"/>
          <w:rtl/>
        </w:rPr>
      </w:pPr>
      <w:r>
        <w:rPr>
          <w:rFonts w:cs="David" w:hint="cs"/>
          <w:color w:val="auto"/>
          <w:rtl/>
        </w:rPr>
        <w:t>מה שמכונה בעברית "מדחום" אינו מודד חום, אלא טמפרטורה.</w:t>
      </w:r>
    </w:p>
    <w:p w:rsidR="009B0776" w:rsidRDefault="009B0776" w:rsidP="009B0776">
      <w:pPr>
        <w:pStyle w:val="a3"/>
        <w:rPr>
          <w:rFonts w:cs="David"/>
          <w:b/>
          <w:bCs/>
          <w:color w:val="993366"/>
          <w:rtl/>
        </w:rPr>
      </w:pPr>
    </w:p>
    <w:p w:rsidR="009B0776" w:rsidRDefault="009B0776" w:rsidP="00F83D9E">
      <w:pPr>
        <w:pStyle w:val="a3"/>
        <w:rPr>
          <w:rFonts w:cs="David"/>
          <w:b/>
          <w:bCs/>
          <w:color w:val="993366"/>
          <w:rtl/>
        </w:rPr>
      </w:pPr>
      <w:r>
        <w:rPr>
          <w:rFonts w:cs="David" w:hint="cs"/>
          <w:b/>
          <w:bCs/>
          <w:color w:val="993366"/>
          <w:rtl/>
        </w:rPr>
        <w:t xml:space="preserve"> </w:t>
      </w:r>
      <w:r w:rsidR="00F83D9E">
        <w:rPr>
          <w:rFonts w:cs="David" w:hint="cs"/>
          <w:b/>
          <w:bCs/>
          <w:color w:val="993366"/>
          <w:rtl/>
        </w:rPr>
        <w:t>4</w:t>
      </w:r>
      <w:r>
        <w:rPr>
          <w:rFonts w:cs="David" w:hint="cs"/>
          <w:b/>
          <w:bCs/>
          <w:color w:val="993366"/>
          <w:rtl/>
        </w:rPr>
        <w:t xml:space="preserve">.מה חם יותר </w:t>
      </w:r>
      <w:r>
        <w:rPr>
          <w:rFonts w:cs="David"/>
          <w:b/>
          <w:bCs/>
          <w:color w:val="993366"/>
          <w:rtl/>
        </w:rPr>
        <w:t>–</w:t>
      </w:r>
      <w:r>
        <w:rPr>
          <w:rFonts w:cs="David" w:hint="cs"/>
          <w:b/>
          <w:bCs/>
          <w:color w:val="993366"/>
          <w:rtl/>
        </w:rPr>
        <w:t xml:space="preserve"> כוס מים או טיפה?</w:t>
      </w:r>
    </w:p>
    <w:p w:rsidR="009B0776" w:rsidRDefault="009B0776" w:rsidP="009B0776">
      <w:pPr>
        <w:spacing w:after="120"/>
        <w:jc w:val="both"/>
        <w:rPr>
          <w:rFonts w:cs="David"/>
          <w:rtl/>
        </w:rPr>
      </w:pPr>
      <w:r>
        <w:rPr>
          <w:rFonts w:cs="David" w:hint="cs"/>
          <w:rtl/>
        </w:rPr>
        <w:t xml:space="preserve">אמנם הטמפרטורה של המים בכוס ובטיפה זהה, אך כמות האנרגיה הפנימית שבהם אינה זהה. הכוס מעבירה ליד שלנו הרבה יותר אנרגיה פנימית מאשר הטיפה, ולכן השפעתה גדולה יותר. </w:t>
      </w:r>
    </w:p>
    <w:p w:rsidR="009B0776" w:rsidRDefault="009B0776" w:rsidP="009B0776">
      <w:pPr>
        <w:spacing w:after="120"/>
        <w:jc w:val="both"/>
        <w:rPr>
          <w:rFonts w:cs="David"/>
          <w:rtl/>
        </w:rPr>
      </w:pPr>
    </w:p>
    <w:p w:rsidR="009B0776" w:rsidRDefault="009B0776" w:rsidP="00F83D9E">
      <w:pPr>
        <w:pStyle w:val="a3"/>
        <w:rPr>
          <w:rFonts w:cs="David"/>
          <w:b/>
          <w:bCs/>
          <w:color w:val="993366"/>
          <w:rtl/>
        </w:rPr>
      </w:pPr>
      <w:r>
        <w:rPr>
          <w:rFonts w:cs="David" w:hint="cs"/>
          <w:b/>
          <w:bCs/>
          <w:color w:val="993366"/>
          <w:rtl/>
        </w:rPr>
        <w:t xml:space="preserve"> </w:t>
      </w:r>
      <w:r w:rsidR="00F83D9E">
        <w:rPr>
          <w:rFonts w:cs="David" w:hint="cs"/>
          <w:b/>
          <w:bCs/>
          <w:color w:val="993366"/>
          <w:rtl/>
        </w:rPr>
        <w:t>5</w:t>
      </w:r>
      <w:r>
        <w:rPr>
          <w:rFonts w:cs="David" w:hint="cs"/>
          <w:b/>
          <w:bCs/>
          <w:color w:val="993366"/>
          <w:rtl/>
        </w:rPr>
        <w:t>.עגבנייה בפיצה</w:t>
      </w:r>
    </w:p>
    <w:p w:rsidR="009B0776" w:rsidRDefault="009B0776" w:rsidP="009B0776">
      <w:pPr>
        <w:spacing w:after="120"/>
        <w:jc w:val="both"/>
        <w:rPr>
          <w:rFonts w:cs="David"/>
          <w:rtl/>
        </w:rPr>
      </w:pPr>
      <w:r>
        <w:rPr>
          <w:rFonts w:cs="David" w:hint="cs"/>
          <w:rtl/>
        </w:rPr>
        <w:t>התשובה דומה לזו שניתנה לשאלה הקודמת. אפשר לדון באחת השאלות בכיתה ולהותיר את השנייה לבית.</w:t>
      </w:r>
    </w:p>
    <w:p w:rsidR="009B0776" w:rsidRDefault="009B0776" w:rsidP="009B0776">
      <w:pPr>
        <w:spacing w:after="120"/>
        <w:jc w:val="both"/>
        <w:rPr>
          <w:rFonts w:cs="David"/>
          <w:rtl/>
        </w:rPr>
      </w:pPr>
    </w:p>
    <w:p w:rsidR="009B0776" w:rsidRDefault="009B0776" w:rsidP="00F83D9E">
      <w:pPr>
        <w:pStyle w:val="a3"/>
        <w:rPr>
          <w:rFonts w:cs="David"/>
          <w:b/>
          <w:bCs/>
          <w:color w:val="993366"/>
          <w:rtl/>
        </w:rPr>
      </w:pPr>
      <w:r>
        <w:rPr>
          <w:rFonts w:cs="David" w:hint="cs"/>
          <w:b/>
          <w:bCs/>
          <w:color w:val="993366"/>
          <w:rtl/>
        </w:rPr>
        <w:t xml:space="preserve"> </w:t>
      </w:r>
      <w:r w:rsidR="00F83D9E">
        <w:rPr>
          <w:rFonts w:cs="David" w:hint="cs"/>
          <w:b/>
          <w:bCs/>
          <w:color w:val="993366"/>
          <w:rtl/>
        </w:rPr>
        <w:t>6</w:t>
      </w:r>
      <w:r>
        <w:rPr>
          <w:rFonts w:cs="David" w:hint="cs"/>
          <w:b/>
          <w:bCs/>
          <w:color w:val="993366"/>
          <w:rtl/>
        </w:rPr>
        <w:t>.חום ללא שינוי בטמפרטורה</w:t>
      </w:r>
    </w:p>
    <w:p w:rsidR="009B0776" w:rsidRDefault="009B0776" w:rsidP="009B0776">
      <w:pPr>
        <w:spacing w:after="120"/>
        <w:jc w:val="both"/>
        <w:rPr>
          <w:rFonts w:cs="David"/>
          <w:rtl/>
        </w:rPr>
      </w:pPr>
      <w:r>
        <w:rPr>
          <w:rFonts w:cs="David" w:hint="cs"/>
          <w:rtl/>
        </w:rPr>
        <w:t>זה ייתכן. זה אפשרי. הדוגמה המוכרת ביותר היא חימום חומר בטמפרטורת ההתכה שלו. האנרגיה הפנימית שנוספת לחומר מנוצלת לשינוי מצב הצבירה, ולא להעלאת הטמפרטורה.</w:t>
      </w:r>
    </w:p>
    <w:p w:rsidR="009B0776" w:rsidRDefault="009B0776" w:rsidP="009B0776">
      <w:pPr>
        <w:spacing w:after="120"/>
        <w:jc w:val="both"/>
        <w:rPr>
          <w:rFonts w:cs="David"/>
          <w:rtl/>
        </w:rPr>
      </w:pPr>
    </w:p>
    <w:p w:rsidR="009B0776" w:rsidRDefault="009B0776" w:rsidP="00F83D9E">
      <w:pPr>
        <w:pStyle w:val="9"/>
        <w:rPr>
          <w:rtl/>
        </w:rPr>
      </w:pPr>
      <w:r>
        <w:rPr>
          <w:rFonts w:hint="cs"/>
          <w:rtl/>
        </w:rPr>
        <w:t xml:space="preserve"> </w:t>
      </w:r>
      <w:r w:rsidR="00F83D9E">
        <w:rPr>
          <w:rFonts w:hint="cs"/>
          <w:rtl/>
        </w:rPr>
        <w:t>7</w:t>
      </w:r>
      <w:r>
        <w:rPr>
          <w:rFonts w:hint="cs"/>
          <w:rtl/>
        </w:rPr>
        <w:t>.קרח במים</w:t>
      </w:r>
    </w:p>
    <w:p w:rsidR="009B0776" w:rsidRDefault="009B0776" w:rsidP="009B0776">
      <w:pPr>
        <w:spacing w:after="120"/>
        <w:jc w:val="both"/>
        <w:rPr>
          <w:rFonts w:cs="David"/>
          <w:rtl/>
        </w:rPr>
      </w:pPr>
      <w:r>
        <w:rPr>
          <w:rFonts w:cs="David" w:hint="cs"/>
          <w:rtl/>
        </w:rPr>
        <w:t>לא. האנרגיה שמועברת לקרח תשמש (כולה או בחלקה) להפשרת הקרח, ולא להעלאת הטמפרטורה שלו.</w:t>
      </w:r>
    </w:p>
    <w:p w:rsidR="009B0776" w:rsidRDefault="009B0776" w:rsidP="009B0776">
      <w:pPr>
        <w:spacing w:after="120"/>
        <w:jc w:val="both"/>
        <w:rPr>
          <w:rFonts w:cs="David"/>
          <w:rtl/>
        </w:rPr>
      </w:pPr>
    </w:p>
    <w:p w:rsidR="009B0776" w:rsidRDefault="009B0776" w:rsidP="00F83D9E">
      <w:pPr>
        <w:pStyle w:val="9"/>
        <w:rPr>
          <w:rtl/>
        </w:rPr>
      </w:pPr>
      <w:r>
        <w:rPr>
          <w:rFonts w:hint="cs"/>
          <w:rtl/>
        </w:rPr>
        <w:t xml:space="preserve">  </w:t>
      </w:r>
      <w:r w:rsidR="00F83D9E">
        <w:rPr>
          <w:rFonts w:hint="cs"/>
          <w:rtl/>
        </w:rPr>
        <w:t>8</w:t>
      </w:r>
      <w:r>
        <w:rPr>
          <w:rFonts w:hint="cs"/>
          <w:rtl/>
        </w:rPr>
        <w:t>.עירוב נוזלים</w:t>
      </w:r>
    </w:p>
    <w:p w:rsidR="009B0776" w:rsidRDefault="009B0776" w:rsidP="009B0776">
      <w:pPr>
        <w:spacing w:after="120"/>
        <w:jc w:val="both"/>
        <w:rPr>
          <w:rFonts w:cs="David"/>
          <w:rtl/>
        </w:rPr>
      </w:pPr>
      <w:r>
        <w:rPr>
          <w:rFonts w:cs="David" w:hint="cs"/>
          <w:rtl/>
        </w:rPr>
        <w:t>זה יקרה אם קיבולי החום של שני הנוזלים זהים.</w:t>
      </w:r>
    </w:p>
    <w:p w:rsidR="009B0776" w:rsidRDefault="009B0776" w:rsidP="009B0776">
      <w:pPr>
        <w:spacing w:after="120"/>
        <w:jc w:val="both"/>
        <w:rPr>
          <w:rFonts w:cs="David"/>
          <w:rtl/>
        </w:rPr>
      </w:pPr>
    </w:p>
    <w:p w:rsidR="009B0776" w:rsidRDefault="009B0776" w:rsidP="00F83D9E">
      <w:pPr>
        <w:pStyle w:val="9"/>
        <w:rPr>
          <w:rtl/>
        </w:rPr>
      </w:pPr>
      <w:r>
        <w:rPr>
          <w:rFonts w:hint="cs"/>
          <w:rtl/>
        </w:rPr>
        <w:t xml:space="preserve"> </w:t>
      </w:r>
      <w:r w:rsidR="00F83D9E">
        <w:rPr>
          <w:rFonts w:hint="cs"/>
          <w:rtl/>
        </w:rPr>
        <w:t>9</w:t>
      </w:r>
      <w:r>
        <w:rPr>
          <w:rFonts w:hint="cs"/>
          <w:rtl/>
        </w:rPr>
        <w:t>.עירוב מים</w:t>
      </w:r>
    </w:p>
    <w:p w:rsidR="009B0776" w:rsidRDefault="009B0776" w:rsidP="009B0776">
      <w:pPr>
        <w:spacing w:after="120"/>
        <w:jc w:val="both"/>
        <w:rPr>
          <w:rFonts w:cs="David"/>
          <w:rtl/>
        </w:rPr>
      </w:pPr>
      <w:r>
        <w:rPr>
          <w:rFonts w:cs="David" w:hint="cs"/>
          <w:rtl/>
        </w:rPr>
        <w:t>נציג תחילה תשובה מסודרת:</w:t>
      </w:r>
    </w:p>
    <w:p w:rsidR="009B0776" w:rsidRDefault="009B0776" w:rsidP="009B0776">
      <w:pPr>
        <w:spacing w:after="120"/>
        <w:jc w:val="both"/>
        <w:rPr>
          <w:rFonts w:cs="David"/>
          <w:rtl/>
        </w:rPr>
      </w:pPr>
      <w:r>
        <w:rPr>
          <w:rFonts w:cs="David" w:hint="cs"/>
          <w:rtl/>
        </w:rPr>
        <w:t>הטמפרטורה של המים שהיו בכוס ירדה ב-</w:t>
      </w:r>
      <w:smartTag w:uri="urn:schemas-microsoft-com:office:smarttags" w:element="metricconverter">
        <w:smartTagPr>
          <w:attr w:name="ProductID" w:val="20°C"/>
        </w:smartTagPr>
        <w:r>
          <w:rPr>
            <w:rFonts w:cs="David"/>
          </w:rPr>
          <w:t>20</w:t>
        </w:r>
        <w:r>
          <w:t>°</w:t>
        </w:r>
        <w:r>
          <w:rPr>
            <w:rFonts w:cs="David"/>
          </w:rPr>
          <w:t>C</w:t>
        </w:r>
      </w:smartTag>
      <w:r>
        <w:rPr>
          <w:rFonts w:cs="David" w:hint="cs"/>
          <w:rtl/>
        </w:rPr>
        <w:t>, ולכן האנרגיה הפנימית שבה פחתה בשיעור:</w:t>
      </w:r>
    </w:p>
    <w:p w:rsidR="009B0776" w:rsidRDefault="009B0776" w:rsidP="009B0776">
      <w:pPr>
        <w:bidi w:val="0"/>
        <w:spacing w:after="120"/>
        <w:jc w:val="center"/>
        <w:rPr>
          <w:rFonts w:cs="David"/>
          <w:rtl/>
        </w:rPr>
      </w:pPr>
      <w:r>
        <w:rPr>
          <w:rFonts w:cs="David"/>
          <w:i/>
          <w:iCs/>
        </w:rPr>
        <w:lastRenderedPageBreak/>
        <w:t>. Cm</w:t>
      </w:r>
      <w:r>
        <w:rPr>
          <w:rFonts w:cs="David"/>
          <w:vertAlign w:val="subscript"/>
        </w:rPr>
        <w:t>1</w:t>
      </w:r>
      <w:r>
        <w:rPr>
          <w:i/>
          <w:iCs/>
        </w:rPr>
        <w:t>|</w:t>
      </w:r>
      <w:r>
        <w:rPr>
          <w:rFonts w:ascii="Symbol" w:hAnsi="Symbol" w:cs="David"/>
        </w:rPr>
        <w:t></w:t>
      </w:r>
      <w:r>
        <w:rPr>
          <w:rFonts w:cs="David"/>
          <w:i/>
          <w:iCs/>
        </w:rPr>
        <w:t>T</w:t>
      </w:r>
      <w:r>
        <w:rPr>
          <w:rFonts w:cs="David"/>
          <w:vertAlign w:val="subscript"/>
        </w:rPr>
        <w:t>1</w:t>
      </w:r>
      <w:r>
        <w:rPr>
          <w:i/>
          <w:iCs/>
        </w:rPr>
        <w:t xml:space="preserve">| = </w:t>
      </w:r>
      <w:r>
        <w:t>1</w:t>
      </w:r>
      <w:r>
        <w:sym w:font="Symbol" w:char="F0B4"/>
      </w:r>
      <w:r>
        <w:t>100</w:t>
      </w:r>
      <w:r>
        <w:sym w:font="Symbol" w:char="F0B4"/>
      </w:r>
      <w:r>
        <w:t xml:space="preserve">20 = </w:t>
      </w:r>
      <w:r>
        <w:rPr>
          <w:rFonts w:hint="cs"/>
          <w:rtl/>
        </w:rPr>
        <w:t>קלוריות</w:t>
      </w:r>
      <w:r>
        <w:t xml:space="preserve"> 2000</w:t>
      </w:r>
    </w:p>
    <w:p w:rsidR="009B0776" w:rsidRDefault="009B0776" w:rsidP="009B0776">
      <w:pPr>
        <w:spacing w:after="120"/>
        <w:jc w:val="both"/>
        <w:rPr>
          <w:rFonts w:cs="David"/>
          <w:rtl/>
        </w:rPr>
      </w:pPr>
      <w:r>
        <w:rPr>
          <w:rFonts w:cs="David" w:hint="cs"/>
          <w:rtl/>
        </w:rPr>
        <w:t>הטמפרטורה של המים שהיו בכוס עלתה ב-</w:t>
      </w:r>
      <w:smartTag w:uri="urn:schemas-microsoft-com:office:smarttags" w:element="metricconverter">
        <w:smartTagPr>
          <w:attr w:name="ProductID" w:val="10°C"/>
        </w:smartTagPr>
        <w:r>
          <w:rPr>
            <w:rFonts w:cs="David"/>
          </w:rPr>
          <w:t>10</w:t>
        </w:r>
        <w:r>
          <w:t>°</w:t>
        </w:r>
        <w:r>
          <w:rPr>
            <w:rFonts w:cs="David"/>
          </w:rPr>
          <w:t>C</w:t>
        </w:r>
      </w:smartTag>
      <w:r>
        <w:rPr>
          <w:rFonts w:cs="David" w:hint="cs"/>
          <w:rtl/>
        </w:rPr>
        <w:t>. ולכן האנרגיה הפנימית שבה גדלה באותו שיעור:</w:t>
      </w:r>
    </w:p>
    <w:p w:rsidR="009B0776" w:rsidRDefault="009B0776" w:rsidP="009B0776">
      <w:pPr>
        <w:bidi w:val="0"/>
        <w:spacing w:after="120"/>
        <w:jc w:val="center"/>
        <w:rPr>
          <w:rFonts w:cs="David"/>
          <w:rtl/>
        </w:rPr>
      </w:pPr>
      <w:r>
        <w:rPr>
          <w:rFonts w:cs="David"/>
          <w:i/>
          <w:iCs/>
        </w:rPr>
        <w:t>. Cm</w:t>
      </w:r>
      <w:r>
        <w:rPr>
          <w:rFonts w:cs="David"/>
          <w:vertAlign w:val="subscript"/>
        </w:rPr>
        <w:t>2</w:t>
      </w:r>
      <w:r>
        <w:rPr>
          <w:i/>
          <w:iCs/>
        </w:rPr>
        <w:t>|</w:t>
      </w:r>
      <w:r>
        <w:rPr>
          <w:rFonts w:ascii="Symbol" w:hAnsi="Symbol" w:cs="David"/>
        </w:rPr>
        <w:t></w:t>
      </w:r>
      <w:r>
        <w:rPr>
          <w:rFonts w:cs="David"/>
          <w:i/>
          <w:iCs/>
        </w:rPr>
        <w:t>T</w:t>
      </w:r>
      <w:r>
        <w:rPr>
          <w:rFonts w:cs="David"/>
          <w:vertAlign w:val="subscript"/>
        </w:rPr>
        <w:t>2</w:t>
      </w:r>
      <w:r>
        <w:rPr>
          <w:i/>
          <w:iCs/>
        </w:rPr>
        <w:t xml:space="preserve">| = </w:t>
      </w:r>
      <w:r>
        <w:t>1</w:t>
      </w:r>
      <w:r>
        <w:sym w:font="Symbol" w:char="F0B4"/>
      </w:r>
      <w:r>
        <w:rPr>
          <w:rFonts w:cs="David"/>
          <w:i/>
          <w:iCs/>
        </w:rPr>
        <w:t xml:space="preserve"> m</w:t>
      </w:r>
      <w:r>
        <w:rPr>
          <w:rFonts w:cs="David"/>
          <w:vertAlign w:val="subscript"/>
        </w:rPr>
        <w:t>2</w:t>
      </w:r>
      <w:r>
        <w:sym w:font="Symbol" w:char="F0B4"/>
      </w:r>
      <w:r>
        <w:rPr>
          <w:rFonts w:hint="cs"/>
          <w:rtl/>
        </w:rPr>
        <w:t>1</w:t>
      </w:r>
      <w:r>
        <w:t xml:space="preserve">0 = </w:t>
      </w:r>
      <w:r>
        <w:rPr>
          <w:rFonts w:hint="cs"/>
          <w:rtl/>
        </w:rPr>
        <w:t>קלוריות</w:t>
      </w:r>
      <w:r>
        <w:t xml:space="preserve"> 2000</w:t>
      </w:r>
    </w:p>
    <w:p w:rsidR="009B0776" w:rsidRDefault="009B0776" w:rsidP="009B0776">
      <w:pPr>
        <w:spacing w:after="120"/>
        <w:jc w:val="both"/>
        <w:rPr>
          <w:rFonts w:cs="David"/>
          <w:rtl/>
        </w:rPr>
      </w:pPr>
      <w:r>
        <w:rPr>
          <w:rFonts w:cs="David" w:hint="cs"/>
          <w:rtl/>
        </w:rPr>
        <w:t>ולכן:</w:t>
      </w:r>
    </w:p>
    <w:p w:rsidR="009B0776" w:rsidRDefault="009B0776" w:rsidP="009B0776">
      <w:pPr>
        <w:bidi w:val="0"/>
        <w:spacing w:after="120"/>
        <w:jc w:val="center"/>
        <w:rPr>
          <w:rFonts w:cs="David"/>
          <w:rtl/>
        </w:rPr>
      </w:pPr>
      <w:r>
        <w:rPr>
          <w:rFonts w:cs="David"/>
          <w:i/>
          <w:iCs/>
        </w:rPr>
        <w:t xml:space="preserve">, </w:t>
      </w:r>
      <w:r>
        <w:rPr>
          <w:rFonts w:hint="cs"/>
          <w:rtl/>
        </w:rPr>
        <w:t>1</w:t>
      </w:r>
      <w:r>
        <w:t>0</w:t>
      </w:r>
      <w:r>
        <w:rPr>
          <w:rFonts w:cs="David"/>
          <w:i/>
          <w:iCs/>
        </w:rPr>
        <w:t>m</w:t>
      </w:r>
      <w:r>
        <w:rPr>
          <w:rFonts w:cs="David"/>
          <w:vertAlign w:val="subscript"/>
        </w:rPr>
        <w:t>2</w:t>
      </w:r>
      <w:r>
        <w:t xml:space="preserve"> = 2000</w:t>
      </w:r>
    </w:p>
    <w:p w:rsidR="009B0776" w:rsidRDefault="009B0776" w:rsidP="009B0776">
      <w:pPr>
        <w:spacing w:after="120"/>
        <w:jc w:val="both"/>
        <w:rPr>
          <w:rFonts w:cs="David"/>
          <w:rtl/>
        </w:rPr>
      </w:pPr>
      <w:r>
        <w:rPr>
          <w:rFonts w:cs="David" w:hint="cs"/>
          <w:rtl/>
        </w:rPr>
        <w:t>ומכאן:</w:t>
      </w:r>
    </w:p>
    <w:p w:rsidR="009B0776" w:rsidRDefault="009B0776" w:rsidP="009B0776">
      <w:pPr>
        <w:bidi w:val="0"/>
        <w:spacing w:after="120"/>
        <w:jc w:val="center"/>
        <w:rPr>
          <w:rFonts w:cs="David"/>
        </w:rPr>
      </w:pPr>
      <w:r>
        <w:rPr>
          <w:rFonts w:cs="David"/>
          <w:i/>
          <w:iCs/>
        </w:rPr>
        <w:t>. m</w:t>
      </w:r>
      <w:r>
        <w:rPr>
          <w:rFonts w:cs="David"/>
          <w:vertAlign w:val="subscript"/>
        </w:rPr>
        <w:t>2</w:t>
      </w:r>
      <w:r>
        <w:t xml:space="preserve"> = </w:t>
      </w:r>
      <w:r>
        <w:rPr>
          <w:rFonts w:hint="cs"/>
          <w:rtl/>
        </w:rPr>
        <w:t>גרם</w:t>
      </w:r>
      <w:r>
        <w:t xml:space="preserve"> 200</w:t>
      </w:r>
    </w:p>
    <w:p w:rsidR="009B0776" w:rsidRDefault="009B0776" w:rsidP="009B0776">
      <w:pPr>
        <w:spacing w:after="120"/>
        <w:jc w:val="both"/>
        <w:rPr>
          <w:rFonts w:cs="David"/>
          <w:rtl/>
        </w:rPr>
      </w:pPr>
    </w:p>
    <w:p w:rsidR="009B0776" w:rsidRDefault="009B0776" w:rsidP="00F83D9E">
      <w:pPr>
        <w:pStyle w:val="9"/>
        <w:rPr>
          <w:rtl/>
        </w:rPr>
      </w:pPr>
      <w:r>
        <w:rPr>
          <w:rFonts w:hint="cs"/>
          <w:rtl/>
        </w:rPr>
        <w:t xml:space="preserve"> </w:t>
      </w:r>
      <w:r w:rsidR="00F83D9E">
        <w:rPr>
          <w:rFonts w:hint="cs"/>
          <w:rtl/>
        </w:rPr>
        <w:t>10</w:t>
      </w:r>
      <w:r>
        <w:rPr>
          <w:rFonts w:hint="cs"/>
          <w:rtl/>
        </w:rPr>
        <w:t>.מעבר חום בין שתי כוסות מים</w:t>
      </w:r>
    </w:p>
    <w:p w:rsidR="009B0776" w:rsidRDefault="009B0776" w:rsidP="009B0776">
      <w:pPr>
        <w:spacing w:after="120"/>
        <w:ind w:left="425" w:hanging="425"/>
        <w:jc w:val="both"/>
        <w:rPr>
          <w:rFonts w:cs="David"/>
          <w:rtl/>
        </w:rPr>
      </w:pPr>
      <w:r>
        <w:rPr>
          <w:rFonts w:cs="David" w:hint="cs"/>
          <w:rtl/>
        </w:rPr>
        <w:t>א.</w:t>
      </w:r>
      <w:r>
        <w:rPr>
          <w:rFonts w:cs="David" w:hint="cs"/>
          <w:rtl/>
        </w:rPr>
        <w:tab/>
      </w:r>
      <w:proofErr w:type="gramStart"/>
      <w:r>
        <w:rPr>
          <w:rFonts w:cs="David"/>
        </w:rPr>
        <w:t>60</w:t>
      </w:r>
      <w:r>
        <w:t>º</w:t>
      </w:r>
      <w:r>
        <w:rPr>
          <w:rFonts w:cs="David"/>
        </w:rPr>
        <w:t>C</w:t>
      </w:r>
      <w:r>
        <w:rPr>
          <w:rFonts w:cs="David" w:hint="cs"/>
          <w:rtl/>
        </w:rPr>
        <w:t>.</w:t>
      </w:r>
      <w:proofErr w:type="gramEnd"/>
      <w:r>
        <w:rPr>
          <w:rFonts w:cs="David" w:hint="cs"/>
          <w:rtl/>
        </w:rPr>
        <w:t xml:space="preserve"> </w:t>
      </w:r>
    </w:p>
    <w:p w:rsidR="009B0776" w:rsidRDefault="009B0776" w:rsidP="009B0776">
      <w:pPr>
        <w:spacing w:after="120"/>
        <w:ind w:left="425" w:hanging="425"/>
        <w:jc w:val="both"/>
        <w:rPr>
          <w:rFonts w:cs="David"/>
          <w:rtl/>
        </w:rPr>
      </w:pPr>
      <w:r>
        <w:rPr>
          <w:rFonts w:cs="David" w:hint="cs"/>
          <w:rtl/>
        </w:rPr>
        <w:t>ב.</w:t>
      </w:r>
      <w:r>
        <w:rPr>
          <w:rFonts w:cs="David" w:hint="cs"/>
          <w:rtl/>
        </w:rPr>
        <w:tab/>
        <w:t xml:space="preserve">כוס חמה: </w:t>
      </w:r>
      <w:r>
        <w:rPr>
          <w:rFonts w:cs="David"/>
          <w:position w:val="-6"/>
        </w:rPr>
        <w:object w:dxaOrig="2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8pt;height:13.75pt" o:ole="">
            <v:imagedata r:id="rId10" o:title=""/>
          </v:shape>
          <o:OLEObject Type="Embed" ProgID="Equation.3" ShapeID="_x0000_i1025" DrawAspect="Content" ObjectID="_1420453750" r:id="rId11"/>
        </w:object>
      </w:r>
      <w:r>
        <w:rPr>
          <w:rFonts w:cs="David" w:hint="cs"/>
          <w:rtl/>
        </w:rPr>
        <w:t xml:space="preserve">. כוס קרה: </w:t>
      </w:r>
      <w:r>
        <w:rPr>
          <w:rFonts w:cs="David"/>
          <w:position w:val="-6"/>
        </w:rPr>
        <w:object w:dxaOrig="2100" w:dyaOrig="279">
          <v:shape id="_x0000_i1026" type="#_x0000_t75" style="width:105.2pt;height:13.75pt" o:ole="">
            <v:imagedata r:id="rId12" o:title=""/>
          </v:shape>
          <o:OLEObject Type="Embed" ProgID="Equation.3" ShapeID="_x0000_i1026" DrawAspect="Content" ObjectID="_1420453751" r:id="rId13"/>
        </w:object>
      </w:r>
      <w:r>
        <w:rPr>
          <w:rFonts w:cs="David" w:hint="cs"/>
          <w:rtl/>
        </w:rPr>
        <w:t>.</w:t>
      </w:r>
    </w:p>
    <w:p w:rsidR="009B0776" w:rsidRDefault="009B0776" w:rsidP="009B0776">
      <w:pPr>
        <w:spacing w:after="120"/>
        <w:ind w:left="425" w:hanging="425"/>
        <w:jc w:val="both"/>
        <w:rPr>
          <w:rFonts w:cs="David"/>
          <w:rtl/>
        </w:rPr>
      </w:pPr>
      <w:r>
        <w:rPr>
          <w:rFonts w:cs="David" w:hint="cs"/>
          <w:rtl/>
        </w:rPr>
        <w:t>ג.</w:t>
      </w:r>
      <w:r>
        <w:rPr>
          <w:rFonts w:cs="David" w:hint="cs"/>
          <w:rtl/>
        </w:rPr>
        <w:tab/>
        <w:t>בכוס שבה יש יותר מים השינוי בטמפרטורה (</w:t>
      </w:r>
      <w:r>
        <w:rPr>
          <w:rFonts w:cs="David"/>
          <w:position w:val="-12"/>
        </w:rPr>
        <w:object w:dxaOrig="460" w:dyaOrig="360">
          <v:shape id="_x0000_i1027" type="#_x0000_t75" style="width:23.15pt;height:18.15pt" o:ole="">
            <v:imagedata r:id="rId14" o:title=""/>
          </v:shape>
          <o:OLEObject Type="Embed" ProgID="Equation.3" ShapeID="_x0000_i1027" DrawAspect="Content" ObjectID="_1420453752" r:id="rId15"/>
        </w:object>
      </w:r>
      <w:r>
        <w:rPr>
          <w:rFonts w:cs="David" w:hint="cs"/>
          <w:rtl/>
        </w:rPr>
        <w:t>) קטן יותר. זוהי הכוס החמה.</w:t>
      </w:r>
    </w:p>
    <w:p w:rsidR="009B0776" w:rsidRDefault="009B0776" w:rsidP="009B0776">
      <w:pPr>
        <w:spacing w:after="120"/>
        <w:ind w:left="425" w:hanging="425"/>
        <w:jc w:val="both"/>
        <w:rPr>
          <w:rFonts w:cs="David"/>
          <w:rtl/>
        </w:rPr>
      </w:pPr>
      <w:r>
        <w:rPr>
          <w:rFonts w:cs="David" w:hint="cs"/>
          <w:rtl/>
        </w:rPr>
        <w:t>ד.</w:t>
      </w:r>
      <w:r>
        <w:rPr>
          <w:rFonts w:cs="David" w:hint="cs"/>
          <w:rtl/>
        </w:rPr>
        <w:tab/>
      </w:r>
      <w:r>
        <w:rPr>
          <w:rFonts w:cs="David"/>
          <w:position w:val="-30"/>
        </w:rPr>
        <w:object w:dxaOrig="2060" w:dyaOrig="700">
          <v:shape id="_x0000_i1028" type="#_x0000_t75" style="width:103.3pt;height:35.05pt" o:ole="">
            <v:imagedata r:id="rId16" o:title=""/>
          </v:shape>
          <o:OLEObject Type="Embed" ProgID="Equation.3" ShapeID="_x0000_i1028" DrawAspect="Content" ObjectID="_1420453753" r:id="rId17"/>
        </w:object>
      </w:r>
      <w:r>
        <w:rPr>
          <w:rFonts w:cs="David" w:hint="cs"/>
          <w:rtl/>
        </w:rPr>
        <w:t xml:space="preserve">. כמות המים שבכוס החמה כפולה (פי 2) מזו שבכוס הקרה. </w:t>
      </w:r>
    </w:p>
    <w:p w:rsidR="009B0776" w:rsidRDefault="009B0776" w:rsidP="009B0776">
      <w:pPr>
        <w:spacing w:after="120"/>
        <w:jc w:val="both"/>
        <w:rPr>
          <w:rFonts w:cs="David"/>
          <w:rtl/>
        </w:rPr>
      </w:pPr>
      <w:r>
        <w:rPr>
          <w:rFonts w:cs="David" w:hint="cs"/>
          <w:rtl/>
        </w:rPr>
        <w:t>זוהי דוגמה של שימוש בקריאת גרפים ובנוסחה. זו אינה בעיה קלה לתלמידי כיתה ז, אך המטרה היא כבר בכיתה זו להגיע לאפשרות התמודדות אִתה. אין צורך בשאלות מבחן מתוחכמות יותר, כדי לא לייאש חלק מן התלמידים.</w:t>
      </w:r>
    </w:p>
    <w:p w:rsidR="009B0776" w:rsidRDefault="009B0776" w:rsidP="009B0776">
      <w:pPr>
        <w:spacing w:after="120"/>
        <w:jc w:val="both"/>
        <w:rPr>
          <w:rFonts w:cs="David"/>
          <w:rtl/>
        </w:rPr>
      </w:pPr>
    </w:p>
    <w:p w:rsidR="009B0776" w:rsidRDefault="009B0776" w:rsidP="00F83D9E">
      <w:pPr>
        <w:pStyle w:val="9"/>
        <w:rPr>
          <w:rtl/>
        </w:rPr>
      </w:pPr>
      <w:r>
        <w:rPr>
          <w:rFonts w:hint="cs"/>
          <w:rtl/>
        </w:rPr>
        <w:t xml:space="preserve"> </w:t>
      </w:r>
      <w:r w:rsidR="00F83D9E">
        <w:rPr>
          <w:rFonts w:hint="cs"/>
          <w:rtl/>
        </w:rPr>
        <w:t>11</w:t>
      </w:r>
      <w:bookmarkStart w:id="0" w:name="_GoBack"/>
      <w:bookmarkEnd w:id="0"/>
      <w:r>
        <w:rPr>
          <w:rFonts w:hint="cs"/>
          <w:rtl/>
        </w:rPr>
        <w:t>.עוד מעבר חום בין שתי כוסות מים</w:t>
      </w:r>
    </w:p>
    <w:p w:rsidR="009B0776" w:rsidRDefault="009B0776" w:rsidP="009B0776">
      <w:pPr>
        <w:spacing w:after="120"/>
        <w:jc w:val="both"/>
        <w:rPr>
          <w:rFonts w:cs="David"/>
          <w:rtl/>
        </w:rPr>
      </w:pPr>
      <w:r>
        <w:rPr>
          <w:rFonts w:cs="David" w:hint="cs"/>
          <w:rtl/>
        </w:rPr>
        <w:t xml:space="preserve"> בניסוי דומה לזה שבשאלה הקודמת התקבלו תוצאות שונות. הפעם אין לנו קנה מידה גם בציר הטמפרטורה.</w:t>
      </w:r>
      <w:r>
        <w:rPr>
          <w:rFonts w:cs="David" w:hint="cs"/>
        </w:rPr>
        <w:t xml:space="preserve"> </w:t>
      </w:r>
    </w:p>
    <w:p w:rsidR="009B0776" w:rsidRDefault="009B0776" w:rsidP="009B0776">
      <w:pPr>
        <w:spacing w:after="120"/>
        <w:ind w:left="425" w:hanging="425"/>
        <w:jc w:val="both"/>
        <w:rPr>
          <w:rFonts w:cs="David"/>
          <w:rtl/>
        </w:rPr>
      </w:pPr>
      <w:r>
        <w:rPr>
          <w:rFonts w:cs="David" w:hint="cs"/>
          <w:rtl/>
        </w:rPr>
        <w:t xml:space="preserve">א. </w:t>
      </w:r>
      <w:r>
        <w:rPr>
          <w:rFonts w:cs="David" w:hint="cs"/>
          <w:rtl/>
        </w:rPr>
        <w:tab/>
        <w:t>בכוס שבה השינוי בטמפרטורה יותר קטן יש כמות מים יותר גדולה. זוהי הכוס הקרה.</w:t>
      </w:r>
    </w:p>
    <w:p w:rsidR="009B0776" w:rsidRDefault="009B0776" w:rsidP="009B0776">
      <w:pPr>
        <w:spacing w:after="120"/>
        <w:ind w:left="425" w:hanging="425"/>
        <w:jc w:val="both"/>
        <w:rPr>
          <w:rFonts w:cs="David"/>
          <w:rtl/>
        </w:rPr>
      </w:pPr>
      <w:r>
        <w:rPr>
          <w:rFonts w:cs="David" w:hint="cs"/>
          <w:rtl/>
        </w:rPr>
        <w:t>ב.</w:t>
      </w:r>
      <w:r>
        <w:rPr>
          <w:rFonts w:cs="David" w:hint="cs"/>
          <w:rtl/>
        </w:rPr>
        <w:tab/>
        <w:t>השינוי בטמפרטורה של הכוס החמה הוא 6 שנתות. השינוי בטמפרטורה של הכוס הקרה הוא 2 שנתות. השינוי בטמפרטורה של הכוס הקרה הוא שליש השינוי בטמפרטורה של הכוס החמה (הכול בערכים מוחלטים).</w:t>
      </w:r>
    </w:p>
    <w:p w:rsidR="009B0776" w:rsidRDefault="009B0776" w:rsidP="009B0776">
      <w:pPr>
        <w:spacing w:after="120"/>
        <w:ind w:left="425" w:hanging="425"/>
        <w:jc w:val="both"/>
        <w:rPr>
          <w:rFonts w:cs="David"/>
          <w:rtl/>
        </w:rPr>
      </w:pPr>
      <w:r>
        <w:rPr>
          <w:rFonts w:cs="David" w:hint="cs"/>
          <w:rtl/>
        </w:rPr>
        <w:t>ג.</w:t>
      </w:r>
      <w:r>
        <w:rPr>
          <w:rFonts w:cs="David" w:hint="cs"/>
          <w:rtl/>
        </w:rPr>
        <w:tab/>
        <w:t>יחס המסות הפוך ליחס שינויי הטמפרטורה:</w:t>
      </w:r>
    </w:p>
    <w:p w:rsidR="009B0776" w:rsidRDefault="009B0776" w:rsidP="009B0776">
      <w:pPr>
        <w:spacing w:after="120"/>
        <w:jc w:val="center"/>
        <w:rPr>
          <w:rFonts w:cs="David"/>
          <w:rtl/>
        </w:rPr>
      </w:pPr>
      <w:r>
        <w:rPr>
          <w:rFonts w:cs="David"/>
          <w:position w:val="-30"/>
        </w:rPr>
        <w:object w:dxaOrig="1900" w:dyaOrig="700">
          <v:shape id="_x0000_i1029" type="#_x0000_t75" style="width:95.15pt;height:35.05pt" o:ole="">
            <v:imagedata r:id="rId18" o:title=""/>
          </v:shape>
          <o:OLEObject Type="Embed" ProgID="Equation.3" ShapeID="_x0000_i1029" DrawAspect="Content" ObjectID="_1420453754" r:id="rId19"/>
        </w:object>
      </w:r>
      <w:r>
        <w:rPr>
          <w:rFonts w:cs="David" w:hint="cs"/>
          <w:rtl/>
        </w:rPr>
        <w:t xml:space="preserve"> .</w:t>
      </w:r>
    </w:p>
    <w:p w:rsidR="009B0776" w:rsidRDefault="009B0776" w:rsidP="009B0776">
      <w:pPr>
        <w:spacing w:after="120"/>
        <w:ind w:left="425"/>
        <w:jc w:val="both"/>
        <w:rPr>
          <w:rFonts w:cs="David"/>
          <w:rtl/>
        </w:rPr>
      </w:pPr>
      <w:r>
        <w:rPr>
          <w:rFonts w:cs="David" w:hint="cs"/>
          <w:rtl/>
        </w:rPr>
        <w:t>כמות המים בכוס הקרה גדולה פי 3 מכמות המים בכוס החמה.</w:t>
      </w:r>
    </w:p>
    <w:p w:rsidR="009B0776" w:rsidRDefault="009B0776" w:rsidP="009B0776">
      <w:pPr>
        <w:spacing w:after="120"/>
        <w:ind w:left="425"/>
        <w:jc w:val="both"/>
        <w:rPr>
          <w:rFonts w:cs="David"/>
          <w:rtl/>
        </w:rPr>
      </w:pPr>
    </w:p>
    <w:p w:rsidR="00B90CB4" w:rsidRDefault="00B90CB4" w:rsidP="00B90CB4">
      <w:pPr>
        <w:spacing w:after="120"/>
        <w:jc w:val="both"/>
        <w:rPr>
          <w:rFonts w:cs="David"/>
          <w:b/>
          <w:bCs/>
          <w:color w:val="FF0000"/>
          <w:sz w:val="32"/>
          <w:szCs w:val="32"/>
          <w:rtl/>
        </w:rPr>
      </w:pPr>
    </w:p>
    <w:sectPr w:rsidR="00B90CB4">
      <w:footerReference w:type="even" r:id="rId20"/>
      <w:footerReference w:type="default" r:id="rId2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6E1" w:rsidRDefault="003446E1" w:rsidP="00B90CB4">
      <w:r>
        <w:separator/>
      </w:r>
    </w:p>
  </w:endnote>
  <w:endnote w:type="continuationSeparator" w:id="0">
    <w:p w:rsidR="003446E1" w:rsidRDefault="003446E1" w:rsidP="00B9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9EA" w:rsidRDefault="00FA2C49">
    <w:pPr>
      <w:pStyle w:val="a7"/>
      <w:framePr w:wrap="around" w:vAnchor="text" w:hAnchor="margin" w:y="1"/>
      <w:rPr>
        <w:rStyle w:val="a9"/>
        <w:rtl/>
      </w:rPr>
    </w:pPr>
    <w:r>
      <w:rPr>
        <w:rStyle w:val="a9"/>
        <w:rtl/>
      </w:rPr>
      <w:fldChar w:fldCharType="begin"/>
    </w:r>
    <w:r>
      <w:rPr>
        <w:rStyle w:val="a9"/>
      </w:rPr>
      <w:instrText xml:space="preserve">PAGE  </w:instrText>
    </w:r>
    <w:r>
      <w:rPr>
        <w:rStyle w:val="a9"/>
        <w:rtl/>
      </w:rPr>
      <w:fldChar w:fldCharType="end"/>
    </w:r>
  </w:p>
  <w:p w:rsidR="003E19EA" w:rsidRDefault="003446E1">
    <w:pPr>
      <w:pStyle w:val="a7"/>
      <w:ind w:right="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9EA" w:rsidRDefault="00FA2C49" w:rsidP="008B16BD">
    <w:pPr>
      <w:pStyle w:val="a7"/>
      <w:framePr w:wrap="around" w:vAnchor="text" w:hAnchor="page" w:x="6526" w:y="-90"/>
      <w:rPr>
        <w:rStyle w:val="a9"/>
        <w:rFonts w:cs="David"/>
        <w:rtl/>
      </w:rPr>
    </w:pPr>
    <w:r>
      <w:rPr>
        <w:rStyle w:val="a9"/>
        <w:rFonts w:cs="David"/>
        <w:rtl/>
      </w:rPr>
      <w:fldChar w:fldCharType="begin"/>
    </w:r>
    <w:r>
      <w:rPr>
        <w:rStyle w:val="a9"/>
        <w:rFonts w:cs="David"/>
      </w:rPr>
      <w:instrText xml:space="preserve">PAGE  </w:instrText>
    </w:r>
    <w:r>
      <w:rPr>
        <w:rStyle w:val="a9"/>
        <w:rFonts w:cs="David"/>
        <w:rtl/>
      </w:rPr>
      <w:fldChar w:fldCharType="separate"/>
    </w:r>
    <w:r w:rsidR="00F83D9E">
      <w:rPr>
        <w:rStyle w:val="a9"/>
        <w:rFonts w:cs="David"/>
        <w:noProof/>
        <w:rtl/>
      </w:rPr>
      <w:t>2</w:t>
    </w:r>
    <w:r>
      <w:rPr>
        <w:rStyle w:val="a9"/>
        <w:rFonts w:cs="David"/>
        <w:rtl/>
      </w:rPr>
      <w:fldChar w:fldCharType="end"/>
    </w:r>
  </w:p>
  <w:p w:rsidR="003E19EA" w:rsidRPr="008B16BD" w:rsidRDefault="003446E1" w:rsidP="00B90CB4">
    <w:pPr>
      <w:pStyle w:val="a7"/>
      <w:ind w:right="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6E1" w:rsidRDefault="003446E1" w:rsidP="00B90CB4">
      <w:r>
        <w:separator/>
      </w:r>
    </w:p>
  </w:footnote>
  <w:footnote w:type="continuationSeparator" w:id="0">
    <w:p w:rsidR="003446E1" w:rsidRDefault="003446E1" w:rsidP="00B90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B0AE4"/>
    <w:multiLevelType w:val="hybridMultilevel"/>
    <w:tmpl w:val="1624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CB4"/>
    <w:rsid w:val="00243FDB"/>
    <w:rsid w:val="003446E1"/>
    <w:rsid w:val="007E26AB"/>
    <w:rsid w:val="009B0776"/>
    <w:rsid w:val="00B90CB4"/>
    <w:rsid w:val="00F83D9E"/>
    <w:rsid w:val="00FA2C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CB4"/>
    <w:pPr>
      <w:bidi/>
      <w:spacing w:after="0" w:line="240" w:lineRule="auto"/>
    </w:pPr>
    <w:rPr>
      <w:rFonts w:ascii="Times New Roman" w:eastAsia="Times New Roman" w:hAnsi="Times New Roman" w:cs="Times New Roman"/>
      <w:sz w:val="24"/>
      <w:szCs w:val="24"/>
      <w:lang w:eastAsia="he-IL"/>
    </w:rPr>
  </w:style>
  <w:style w:type="paragraph" w:styleId="9">
    <w:name w:val="heading 9"/>
    <w:basedOn w:val="a"/>
    <w:next w:val="a"/>
    <w:link w:val="90"/>
    <w:qFormat/>
    <w:rsid w:val="00B90CB4"/>
    <w:pPr>
      <w:keepNext/>
      <w:spacing w:after="120"/>
      <w:jc w:val="both"/>
      <w:outlineLvl w:val="8"/>
    </w:pPr>
    <w:rPr>
      <w:rFonts w:cs="David"/>
      <w:b/>
      <w:bCs/>
      <w:color w:val="9933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B90CB4"/>
    <w:rPr>
      <w:rFonts w:ascii="Times New Roman" w:eastAsia="Times New Roman" w:hAnsi="Times New Roman" w:cs="David"/>
      <w:b/>
      <w:bCs/>
      <w:color w:val="993366"/>
      <w:sz w:val="24"/>
      <w:szCs w:val="24"/>
      <w:lang w:eastAsia="he-IL"/>
    </w:rPr>
  </w:style>
  <w:style w:type="paragraph" w:styleId="a3">
    <w:name w:val="Body Text"/>
    <w:basedOn w:val="a"/>
    <w:link w:val="a4"/>
    <w:rsid w:val="00B90CB4"/>
    <w:pPr>
      <w:spacing w:after="120"/>
    </w:pPr>
    <w:rPr>
      <w:rFonts w:cs="Narkisim"/>
      <w:color w:val="000080"/>
    </w:rPr>
  </w:style>
  <w:style w:type="character" w:customStyle="1" w:styleId="a4">
    <w:name w:val="גוף טקסט תו"/>
    <w:basedOn w:val="a0"/>
    <w:link w:val="a3"/>
    <w:rsid w:val="00B90CB4"/>
    <w:rPr>
      <w:rFonts w:ascii="Times New Roman" w:eastAsia="Times New Roman" w:hAnsi="Times New Roman" w:cs="Narkisim"/>
      <w:color w:val="000080"/>
      <w:sz w:val="24"/>
      <w:szCs w:val="24"/>
      <w:lang w:eastAsia="he-IL"/>
    </w:rPr>
  </w:style>
  <w:style w:type="paragraph" w:styleId="a5">
    <w:name w:val="header"/>
    <w:basedOn w:val="a"/>
    <w:link w:val="a6"/>
    <w:rsid w:val="00B90CB4"/>
    <w:pPr>
      <w:tabs>
        <w:tab w:val="center" w:pos="4320"/>
        <w:tab w:val="right" w:pos="8640"/>
      </w:tabs>
    </w:pPr>
    <w:rPr>
      <w:lang w:eastAsia="en-US"/>
    </w:rPr>
  </w:style>
  <w:style w:type="character" w:customStyle="1" w:styleId="a6">
    <w:name w:val="כותרת עליונה תו"/>
    <w:basedOn w:val="a0"/>
    <w:link w:val="a5"/>
    <w:rsid w:val="00B90CB4"/>
    <w:rPr>
      <w:rFonts w:ascii="Times New Roman" w:eastAsia="Times New Roman" w:hAnsi="Times New Roman" w:cs="Times New Roman"/>
      <w:sz w:val="24"/>
      <w:szCs w:val="24"/>
    </w:rPr>
  </w:style>
  <w:style w:type="paragraph" w:styleId="a7">
    <w:name w:val="footer"/>
    <w:basedOn w:val="a"/>
    <w:link w:val="a8"/>
    <w:rsid w:val="00B90CB4"/>
    <w:pPr>
      <w:tabs>
        <w:tab w:val="center" w:pos="4153"/>
        <w:tab w:val="right" w:pos="8306"/>
      </w:tabs>
    </w:pPr>
  </w:style>
  <w:style w:type="character" w:customStyle="1" w:styleId="a8">
    <w:name w:val="כותרת תחתונה תו"/>
    <w:basedOn w:val="a0"/>
    <w:link w:val="a7"/>
    <w:rsid w:val="00B90CB4"/>
    <w:rPr>
      <w:rFonts w:ascii="Times New Roman" w:eastAsia="Times New Roman" w:hAnsi="Times New Roman" w:cs="Times New Roman"/>
      <w:sz w:val="24"/>
      <w:szCs w:val="24"/>
      <w:lang w:eastAsia="he-IL"/>
    </w:rPr>
  </w:style>
  <w:style w:type="character" w:styleId="a9">
    <w:name w:val="page number"/>
    <w:basedOn w:val="a0"/>
    <w:rsid w:val="00B90CB4"/>
  </w:style>
  <w:style w:type="character" w:styleId="Hyperlink">
    <w:name w:val="Hyperlink"/>
    <w:rsid w:val="00B90CB4"/>
    <w:rPr>
      <w:color w:val="0000FF"/>
      <w:u w:val="single"/>
    </w:rPr>
  </w:style>
  <w:style w:type="paragraph" w:styleId="aa">
    <w:name w:val="List Paragraph"/>
    <w:basedOn w:val="a"/>
    <w:uiPriority w:val="34"/>
    <w:qFormat/>
    <w:rsid w:val="00F83D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CB4"/>
    <w:pPr>
      <w:bidi/>
      <w:spacing w:after="0" w:line="240" w:lineRule="auto"/>
    </w:pPr>
    <w:rPr>
      <w:rFonts w:ascii="Times New Roman" w:eastAsia="Times New Roman" w:hAnsi="Times New Roman" w:cs="Times New Roman"/>
      <w:sz w:val="24"/>
      <w:szCs w:val="24"/>
      <w:lang w:eastAsia="he-IL"/>
    </w:rPr>
  </w:style>
  <w:style w:type="paragraph" w:styleId="9">
    <w:name w:val="heading 9"/>
    <w:basedOn w:val="a"/>
    <w:next w:val="a"/>
    <w:link w:val="90"/>
    <w:qFormat/>
    <w:rsid w:val="00B90CB4"/>
    <w:pPr>
      <w:keepNext/>
      <w:spacing w:after="120"/>
      <w:jc w:val="both"/>
      <w:outlineLvl w:val="8"/>
    </w:pPr>
    <w:rPr>
      <w:rFonts w:cs="David"/>
      <w:b/>
      <w:bCs/>
      <w:color w:val="9933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B90CB4"/>
    <w:rPr>
      <w:rFonts w:ascii="Times New Roman" w:eastAsia="Times New Roman" w:hAnsi="Times New Roman" w:cs="David"/>
      <w:b/>
      <w:bCs/>
      <w:color w:val="993366"/>
      <w:sz w:val="24"/>
      <w:szCs w:val="24"/>
      <w:lang w:eastAsia="he-IL"/>
    </w:rPr>
  </w:style>
  <w:style w:type="paragraph" w:styleId="a3">
    <w:name w:val="Body Text"/>
    <w:basedOn w:val="a"/>
    <w:link w:val="a4"/>
    <w:rsid w:val="00B90CB4"/>
    <w:pPr>
      <w:spacing w:after="120"/>
    </w:pPr>
    <w:rPr>
      <w:rFonts w:cs="Narkisim"/>
      <w:color w:val="000080"/>
    </w:rPr>
  </w:style>
  <w:style w:type="character" w:customStyle="1" w:styleId="a4">
    <w:name w:val="גוף טקסט תו"/>
    <w:basedOn w:val="a0"/>
    <w:link w:val="a3"/>
    <w:rsid w:val="00B90CB4"/>
    <w:rPr>
      <w:rFonts w:ascii="Times New Roman" w:eastAsia="Times New Roman" w:hAnsi="Times New Roman" w:cs="Narkisim"/>
      <w:color w:val="000080"/>
      <w:sz w:val="24"/>
      <w:szCs w:val="24"/>
      <w:lang w:eastAsia="he-IL"/>
    </w:rPr>
  </w:style>
  <w:style w:type="paragraph" w:styleId="a5">
    <w:name w:val="header"/>
    <w:basedOn w:val="a"/>
    <w:link w:val="a6"/>
    <w:rsid w:val="00B90CB4"/>
    <w:pPr>
      <w:tabs>
        <w:tab w:val="center" w:pos="4320"/>
        <w:tab w:val="right" w:pos="8640"/>
      </w:tabs>
    </w:pPr>
    <w:rPr>
      <w:lang w:eastAsia="en-US"/>
    </w:rPr>
  </w:style>
  <w:style w:type="character" w:customStyle="1" w:styleId="a6">
    <w:name w:val="כותרת עליונה תו"/>
    <w:basedOn w:val="a0"/>
    <w:link w:val="a5"/>
    <w:rsid w:val="00B90CB4"/>
    <w:rPr>
      <w:rFonts w:ascii="Times New Roman" w:eastAsia="Times New Roman" w:hAnsi="Times New Roman" w:cs="Times New Roman"/>
      <w:sz w:val="24"/>
      <w:szCs w:val="24"/>
    </w:rPr>
  </w:style>
  <w:style w:type="paragraph" w:styleId="a7">
    <w:name w:val="footer"/>
    <w:basedOn w:val="a"/>
    <w:link w:val="a8"/>
    <w:rsid w:val="00B90CB4"/>
    <w:pPr>
      <w:tabs>
        <w:tab w:val="center" w:pos="4153"/>
        <w:tab w:val="right" w:pos="8306"/>
      </w:tabs>
    </w:pPr>
  </w:style>
  <w:style w:type="character" w:customStyle="1" w:styleId="a8">
    <w:name w:val="כותרת תחתונה תו"/>
    <w:basedOn w:val="a0"/>
    <w:link w:val="a7"/>
    <w:rsid w:val="00B90CB4"/>
    <w:rPr>
      <w:rFonts w:ascii="Times New Roman" w:eastAsia="Times New Roman" w:hAnsi="Times New Roman" w:cs="Times New Roman"/>
      <w:sz w:val="24"/>
      <w:szCs w:val="24"/>
      <w:lang w:eastAsia="he-IL"/>
    </w:rPr>
  </w:style>
  <w:style w:type="character" w:styleId="a9">
    <w:name w:val="page number"/>
    <w:basedOn w:val="a0"/>
    <w:rsid w:val="00B90CB4"/>
  </w:style>
  <w:style w:type="character" w:styleId="Hyperlink">
    <w:name w:val="Hyperlink"/>
    <w:rsid w:val="00B90CB4"/>
    <w:rPr>
      <w:color w:val="0000FF"/>
      <w:u w:val="single"/>
    </w:rPr>
  </w:style>
  <w:style w:type="paragraph" w:styleId="aa">
    <w:name w:val="List Paragraph"/>
    <w:basedOn w:val="a"/>
    <w:uiPriority w:val="34"/>
    <w:qFormat/>
    <w:rsid w:val="00F83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il-videos.net/video/view.php?id=7404" TargetMode="External"/><Relationship Id="rId13" Type="http://schemas.openxmlformats.org/officeDocument/2006/relationships/oleObject" Target="embeddings/oleObject2.bin"/><Relationship Id="rId18" Type="http://schemas.openxmlformats.org/officeDocument/2006/relationships/image" Target="media/image5.wmf"/><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http://www.youtube.com/watch?v=urW5wE0gEEM"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410</Words>
  <Characters>2341</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3</cp:revision>
  <dcterms:created xsi:type="dcterms:W3CDTF">2013-01-23T11:04:00Z</dcterms:created>
  <dcterms:modified xsi:type="dcterms:W3CDTF">2013-01-23T11:42:00Z</dcterms:modified>
</cp:coreProperties>
</file>