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EB" w:rsidRPr="00AC0884" w:rsidRDefault="00B83814" w:rsidP="00F52AEB">
      <w:pPr>
        <w:spacing w:line="360" w:lineRule="auto"/>
        <w:jc w:val="center"/>
        <w:rPr>
          <w:b/>
          <w:bCs/>
          <w:sz w:val="26"/>
          <w:szCs w:val="26"/>
          <w:rtl/>
        </w:rPr>
      </w:pPr>
      <w:r w:rsidRPr="00AC0884">
        <w:rPr>
          <w:rFonts w:hint="cs"/>
          <w:b/>
          <w:bCs/>
          <w:sz w:val="26"/>
          <w:szCs w:val="26"/>
          <w:rtl/>
        </w:rPr>
        <w:t xml:space="preserve">סיכום </w:t>
      </w:r>
      <w:r w:rsidR="00F52AEB" w:rsidRPr="00AC0884">
        <w:rPr>
          <w:rFonts w:hint="cs"/>
          <w:b/>
          <w:bCs/>
          <w:sz w:val="26"/>
          <w:szCs w:val="26"/>
          <w:rtl/>
        </w:rPr>
        <w:t>תעסוקה</w:t>
      </w:r>
    </w:p>
    <w:p w:rsidR="00C74D27" w:rsidRPr="00AC0884" w:rsidRDefault="00B83814" w:rsidP="00AC0884">
      <w:pPr>
        <w:pStyle w:val="a3"/>
        <w:numPr>
          <w:ilvl w:val="0"/>
          <w:numId w:val="26"/>
        </w:numPr>
        <w:spacing w:line="360" w:lineRule="auto"/>
        <w:rPr>
          <w:sz w:val="26"/>
          <w:szCs w:val="26"/>
        </w:rPr>
      </w:pPr>
      <w:r w:rsidRPr="00AC0884">
        <w:rPr>
          <w:rFonts w:hint="cs"/>
          <w:b/>
          <w:bCs/>
          <w:sz w:val="26"/>
          <w:szCs w:val="26"/>
          <w:u w:val="single"/>
          <w:rtl/>
        </w:rPr>
        <w:t xml:space="preserve">תמורות </w:t>
      </w:r>
      <w:r w:rsidR="00AC0884">
        <w:rPr>
          <w:rFonts w:hint="cs"/>
          <w:b/>
          <w:bCs/>
          <w:sz w:val="26"/>
          <w:szCs w:val="26"/>
          <w:u w:val="single"/>
          <w:rtl/>
        </w:rPr>
        <w:t>ב</w:t>
      </w:r>
      <w:r w:rsidRPr="00AC0884">
        <w:rPr>
          <w:rFonts w:hint="cs"/>
          <w:b/>
          <w:bCs/>
          <w:sz w:val="26"/>
          <w:szCs w:val="26"/>
          <w:u w:val="single"/>
          <w:rtl/>
        </w:rPr>
        <w:t>חקלאות</w:t>
      </w:r>
      <w:r w:rsidRPr="00AC0884">
        <w:rPr>
          <w:rFonts w:hint="cs"/>
          <w:sz w:val="26"/>
          <w:szCs w:val="26"/>
          <w:rtl/>
        </w:rPr>
        <w:t xml:space="preserve">: </w:t>
      </w:r>
      <w:r w:rsidRPr="00AC0884">
        <w:rPr>
          <w:rFonts w:hint="cs"/>
          <w:b/>
          <w:bCs/>
          <w:sz w:val="26"/>
          <w:szCs w:val="26"/>
          <w:rtl/>
        </w:rPr>
        <w:t>ירידה</w:t>
      </w:r>
      <w:r w:rsidRPr="00AC0884">
        <w:rPr>
          <w:rFonts w:hint="cs"/>
          <w:sz w:val="26"/>
          <w:szCs w:val="26"/>
          <w:rtl/>
        </w:rPr>
        <w:t xml:space="preserve"> בכמות העובדים בענף הזה.                                                         ככל שפחות אנשים עובדים בחקלאות, כך המדינה יותר מפותחת כי החקלאות מבוססת על טכנולוגיה (המכונות החליפו את האיכר)</w:t>
      </w:r>
      <w:r w:rsidR="009955BA" w:rsidRPr="00AC0884">
        <w:rPr>
          <w:rFonts w:hint="cs"/>
          <w:sz w:val="26"/>
          <w:szCs w:val="26"/>
          <w:rtl/>
        </w:rPr>
        <w:t xml:space="preserve"> ויש </w:t>
      </w:r>
      <w:r w:rsidR="009955BA" w:rsidRPr="00AC0884">
        <w:rPr>
          <w:rFonts w:hint="cs"/>
          <w:color w:val="FF0000"/>
          <w:sz w:val="26"/>
          <w:szCs w:val="26"/>
          <w:rtl/>
        </w:rPr>
        <w:t xml:space="preserve">חקלאות אינטנסיבית </w:t>
      </w:r>
      <w:r w:rsidR="009955BA" w:rsidRPr="00AC0884">
        <w:rPr>
          <w:rFonts w:hint="cs"/>
          <w:sz w:val="26"/>
          <w:szCs w:val="26"/>
          <w:rtl/>
        </w:rPr>
        <w:t>(השקעה גדולה ליחידת שטח) והתפוקה גבוהה</w:t>
      </w:r>
      <w:r w:rsidRPr="00AC0884">
        <w:rPr>
          <w:rFonts w:hint="cs"/>
          <w:sz w:val="26"/>
          <w:szCs w:val="26"/>
          <w:rtl/>
        </w:rPr>
        <w:t>.</w:t>
      </w:r>
      <w:r w:rsidR="00AC0884">
        <w:rPr>
          <w:rFonts w:hint="cs"/>
          <w:sz w:val="26"/>
          <w:szCs w:val="26"/>
          <w:rtl/>
        </w:rPr>
        <w:t>..</w:t>
      </w:r>
      <w:r w:rsidRPr="00AC0884">
        <w:rPr>
          <w:rFonts w:hint="cs"/>
          <w:sz w:val="26"/>
          <w:szCs w:val="26"/>
          <w:rtl/>
        </w:rPr>
        <w:t xml:space="preserve"> במדינות לא מפותחות יש הרבה חקלאים ויש חקלאות מסורתית שמבוססת על עבודת כפיים</w:t>
      </w:r>
      <w:r w:rsidR="009955BA" w:rsidRPr="00AC0884">
        <w:rPr>
          <w:rFonts w:hint="cs"/>
          <w:sz w:val="26"/>
          <w:szCs w:val="26"/>
          <w:rtl/>
        </w:rPr>
        <w:t xml:space="preserve"> וה</w:t>
      </w:r>
      <w:r w:rsidR="009955BA" w:rsidRPr="00AC0884">
        <w:rPr>
          <w:rFonts w:hint="cs"/>
          <w:color w:val="FF0000"/>
          <w:sz w:val="26"/>
          <w:szCs w:val="26"/>
          <w:rtl/>
        </w:rPr>
        <w:t xml:space="preserve">חקלאות אקסטנסיבית </w:t>
      </w:r>
      <w:r w:rsidR="009955BA" w:rsidRPr="00AC0884">
        <w:rPr>
          <w:rFonts w:hint="cs"/>
          <w:sz w:val="26"/>
          <w:szCs w:val="26"/>
          <w:rtl/>
        </w:rPr>
        <w:t>(השקעה קטנה ביחידת שטח) והתפוקה נמוכה</w:t>
      </w:r>
      <w:r w:rsidR="00AC0884" w:rsidRPr="00AC0884">
        <w:rPr>
          <w:rFonts w:hint="cs"/>
          <w:sz w:val="26"/>
          <w:szCs w:val="26"/>
          <w:rtl/>
        </w:rPr>
        <w:t xml:space="preserve"> (</w:t>
      </w:r>
      <w:r w:rsidR="00AC0884">
        <w:rPr>
          <w:rFonts w:hint="cs"/>
          <w:sz w:val="26"/>
          <w:szCs w:val="26"/>
          <w:rtl/>
        </w:rPr>
        <w:t>%</w:t>
      </w:r>
      <w:r w:rsidR="00AC0884" w:rsidRPr="00AC0884">
        <w:rPr>
          <w:rFonts w:hint="cs"/>
          <w:sz w:val="26"/>
          <w:szCs w:val="26"/>
          <w:rtl/>
        </w:rPr>
        <w:t xml:space="preserve"> העובדים בחקלאות גדול מ</w:t>
      </w:r>
      <w:r w:rsidR="00AC0884">
        <w:rPr>
          <w:rFonts w:hint="cs"/>
          <w:sz w:val="26"/>
          <w:szCs w:val="26"/>
          <w:rtl/>
        </w:rPr>
        <w:t>-%</w:t>
      </w:r>
      <w:r w:rsidR="00AC0884" w:rsidRPr="00AC0884">
        <w:rPr>
          <w:rFonts w:hint="cs"/>
          <w:sz w:val="26"/>
          <w:szCs w:val="26"/>
          <w:rtl/>
        </w:rPr>
        <w:t xml:space="preserve"> תרומ</w:t>
      </w:r>
      <w:r w:rsidR="00AC0884">
        <w:rPr>
          <w:rFonts w:hint="cs"/>
          <w:sz w:val="26"/>
          <w:szCs w:val="26"/>
          <w:rtl/>
        </w:rPr>
        <w:t>ת</w:t>
      </w:r>
      <w:r w:rsidR="00AC0884" w:rsidRPr="00AC0884">
        <w:rPr>
          <w:rFonts w:hint="cs"/>
          <w:sz w:val="26"/>
          <w:szCs w:val="26"/>
          <w:rtl/>
        </w:rPr>
        <w:t xml:space="preserve"> החקלאות לתמ"ג)</w:t>
      </w:r>
      <w:r w:rsidR="009955BA" w:rsidRPr="00AC0884">
        <w:rPr>
          <w:rFonts w:hint="cs"/>
          <w:sz w:val="26"/>
          <w:szCs w:val="26"/>
          <w:rtl/>
        </w:rPr>
        <w:t>.</w:t>
      </w:r>
    </w:p>
    <w:p w:rsidR="00933193" w:rsidRPr="00933193" w:rsidRDefault="00933193" w:rsidP="00933193">
      <w:pPr>
        <w:pStyle w:val="a3"/>
        <w:spacing w:line="360" w:lineRule="auto"/>
        <w:rPr>
          <w:sz w:val="8"/>
          <w:szCs w:val="8"/>
        </w:rPr>
      </w:pPr>
    </w:p>
    <w:p w:rsidR="009955BA" w:rsidRPr="00AC0884" w:rsidRDefault="00C02CE7" w:rsidP="00C02CE7">
      <w:pPr>
        <w:pStyle w:val="a3"/>
        <w:numPr>
          <w:ilvl w:val="0"/>
          <w:numId w:val="26"/>
        </w:numPr>
        <w:spacing w:line="360" w:lineRule="auto"/>
        <w:rPr>
          <w:sz w:val="26"/>
          <w:szCs w:val="26"/>
        </w:rPr>
      </w:pPr>
      <w:r w:rsidRPr="00C02CE7">
        <w:rPr>
          <w:rFonts w:hint="cs"/>
          <w:b/>
          <w:bCs/>
          <w:sz w:val="26"/>
          <w:szCs w:val="26"/>
          <w:u w:val="single"/>
          <w:rtl/>
        </w:rPr>
        <w:t>תעשייה קלה וכבדה</w:t>
      </w:r>
      <w:r>
        <w:rPr>
          <w:rFonts w:hint="cs"/>
          <w:sz w:val="26"/>
          <w:szCs w:val="26"/>
          <w:rtl/>
        </w:rPr>
        <w:t xml:space="preserve">: </w:t>
      </w:r>
      <w:r w:rsidR="00AC0884" w:rsidRPr="00AC0884">
        <w:rPr>
          <w:rFonts w:hint="cs"/>
          <w:sz w:val="26"/>
          <w:szCs w:val="26"/>
          <w:rtl/>
        </w:rPr>
        <w:t xml:space="preserve">במאה 19 הייתה </w:t>
      </w:r>
      <w:r w:rsidR="00AC0884" w:rsidRPr="00AC0884">
        <w:rPr>
          <w:rFonts w:hint="cs"/>
          <w:color w:val="FF0000"/>
          <w:sz w:val="26"/>
          <w:szCs w:val="26"/>
          <w:rtl/>
        </w:rPr>
        <w:t xml:space="preserve">מהפכה תעשייתית </w:t>
      </w:r>
      <w:r w:rsidR="00AC0884" w:rsidRPr="00AC0884">
        <w:rPr>
          <w:rFonts w:hint="cs"/>
          <w:sz w:val="26"/>
          <w:szCs w:val="26"/>
          <w:rtl/>
        </w:rPr>
        <w:t>ו</w:t>
      </w:r>
      <w:r w:rsidR="00AC0884" w:rsidRPr="00AC0884">
        <w:rPr>
          <w:rFonts w:hint="cs"/>
          <w:color w:val="FF0000"/>
          <w:sz w:val="26"/>
          <w:szCs w:val="26"/>
          <w:rtl/>
        </w:rPr>
        <w:t>עיור</w:t>
      </w:r>
      <w:r w:rsidR="00AC0884" w:rsidRPr="00AC0884">
        <w:rPr>
          <w:rFonts w:hint="cs"/>
          <w:sz w:val="26"/>
          <w:szCs w:val="26"/>
          <w:rtl/>
        </w:rPr>
        <w:t xml:space="preserve"> </w:t>
      </w:r>
      <w:r w:rsidR="00AC0884">
        <w:rPr>
          <w:rFonts w:hint="cs"/>
          <w:sz w:val="26"/>
          <w:szCs w:val="26"/>
          <w:rtl/>
        </w:rPr>
        <w:t xml:space="preserve">(מעבר מכפר לעיר) </w:t>
      </w:r>
      <w:r w:rsidR="00AC0884" w:rsidRPr="00AC0884">
        <w:rPr>
          <w:rFonts w:hint="cs"/>
          <w:sz w:val="26"/>
          <w:szCs w:val="26"/>
          <w:rtl/>
        </w:rPr>
        <w:t>במערב, א</w:t>
      </w:r>
      <w:r>
        <w:rPr>
          <w:rFonts w:hint="cs"/>
          <w:sz w:val="26"/>
          <w:szCs w:val="26"/>
          <w:rtl/>
        </w:rPr>
        <w:t>ך</w:t>
      </w:r>
      <w:r w:rsidR="00AC0884" w:rsidRPr="00AC0884">
        <w:rPr>
          <w:rFonts w:hint="cs"/>
          <w:sz w:val="26"/>
          <w:szCs w:val="26"/>
          <w:rtl/>
        </w:rPr>
        <w:t xml:space="preserve"> </w:t>
      </w:r>
      <w:r w:rsidR="00B83814" w:rsidRPr="00AC0884">
        <w:rPr>
          <w:rFonts w:hint="cs"/>
          <w:sz w:val="26"/>
          <w:szCs w:val="26"/>
          <w:rtl/>
        </w:rPr>
        <w:t xml:space="preserve">כיום </w:t>
      </w:r>
      <w:r w:rsidR="00B83814" w:rsidRPr="00AC0884">
        <w:rPr>
          <w:rFonts w:hint="cs"/>
          <w:color w:val="FF0000"/>
          <w:sz w:val="26"/>
          <w:szCs w:val="26"/>
          <w:rtl/>
        </w:rPr>
        <w:t xml:space="preserve">התעשייה הקלה המסורתית </w:t>
      </w:r>
      <w:r w:rsidR="00B83814" w:rsidRPr="00AC0884">
        <w:rPr>
          <w:rFonts w:hint="cs"/>
          <w:sz w:val="26"/>
          <w:szCs w:val="26"/>
          <w:rtl/>
        </w:rPr>
        <w:t xml:space="preserve">(טקסטיל ותעשיית מזון) וגם </w:t>
      </w:r>
      <w:r w:rsidR="00B83814" w:rsidRPr="00AC0884">
        <w:rPr>
          <w:rFonts w:hint="cs"/>
          <w:color w:val="FF0000"/>
          <w:sz w:val="26"/>
          <w:szCs w:val="26"/>
          <w:rtl/>
        </w:rPr>
        <w:t>התעשייה הכבדה עוברים למדינות הלא מפותחות</w:t>
      </w:r>
      <w:r w:rsidR="009955BA" w:rsidRPr="00AC0884">
        <w:rPr>
          <w:rFonts w:hint="cs"/>
          <w:sz w:val="26"/>
          <w:szCs w:val="26"/>
          <w:rtl/>
        </w:rPr>
        <w:t xml:space="preserve"> (או לאזורי </w:t>
      </w:r>
      <w:r w:rsidR="009955BA" w:rsidRPr="00AC0884">
        <w:rPr>
          <w:rFonts w:hint="cs"/>
          <w:color w:val="FF0000"/>
          <w:sz w:val="26"/>
          <w:szCs w:val="26"/>
          <w:rtl/>
        </w:rPr>
        <w:t>פריפריה</w:t>
      </w:r>
      <w:r w:rsidR="009955BA" w:rsidRPr="00AC0884">
        <w:rPr>
          <w:rFonts w:hint="cs"/>
          <w:sz w:val="26"/>
          <w:szCs w:val="26"/>
          <w:rtl/>
        </w:rPr>
        <w:t xml:space="preserve"> עניים)</w:t>
      </w:r>
      <w:r w:rsidR="00B83814" w:rsidRPr="00AC0884">
        <w:rPr>
          <w:rFonts w:hint="cs"/>
          <w:sz w:val="26"/>
          <w:szCs w:val="26"/>
          <w:rtl/>
        </w:rPr>
        <w:t xml:space="preserve"> כי יש שם כוח עבודה זול ולא משכיל ולשלטון לא אכפת שהמפעלים מזהמים</w:t>
      </w:r>
      <w:r w:rsidR="009955BA" w:rsidRPr="00AC0884">
        <w:rPr>
          <w:rFonts w:hint="cs"/>
          <w:sz w:val="26"/>
          <w:szCs w:val="26"/>
          <w:rtl/>
        </w:rPr>
        <w:t xml:space="preserve">. </w:t>
      </w:r>
      <w:r w:rsidR="00AC0884">
        <w:rPr>
          <w:rFonts w:hint="cs"/>
          <w:sz w:val="26"/>
          <w:szCs w:val="26"/>
          <w:rtl/>
        </w:rPr>
        <w:t>ההנהלות ומ</w:t>
      </w:r>
      <w:r w:rsidR="009955BA" w:rsidRPr="00AC0884">
        <w:rPr>
          <w:rFonts w:hint="cs"/>
          <w:sz w:val="26"/>
          <w:szCs w:val="26"/>
          <w:rtl/>
        </w:rPr>
        <w:t xml:space="preserve">רכזי </w:t>
      </w:r>
      <w:r w:rsidR="009955BA" w:rsidRPr="00AC0884">
        <w:rPr>
          <w:rFonts w:hint="cs"/>
          <w:color w:val="FF0000"/>
          <w:sz w:val="26"/>
          <w:szCs w:val="26"/>
          <w:rtl/>
        </w:rPr>
        <w:t xml:space="preserve">מו"פ </w:t>
      </w:r>
      <w:r w:rsidR="009955BA" w:rsidRPr="00AC0884">
        <w:rPr>
          <w:rFonts w:hint="cs"/>
          <w:sz w:val="26"/>
          <w:szCs w:val="26"/>
          <w:rtl/>
        </w:rPr>
        <w:t xml:space="preserve">(מחקר ופיתוח) של התעשייה הכבדה נמצאים במדינות מפותחות.              </w:t>
      </w:r>
      <w:r w:rsidR="00AC0884">
        <w:rPr>
          <w:rFonts w:hint="cs"/>
          <w:sz w:val="26"/>
          <w:szCs w:val="26"/>
          <w:rtl/>
        </w:rPr>
        <w:t xml:space="preserve">            </w:t>
      </w:r>
      <w:r w:rsidR="009955BA" w:rsidRPr="00AC0884">
        <w:rPr>
          <w:rFonts w:hint="cs"/>
          <w:sz w:val="26"/>
          <w:szCs w:val="26"/>
          <w:rtl/>
        </w:rPr>
        <w:t xml:space="preserve">               עוד </w:t>
      </w:r>
      <w:r w:rsidR="009955BA" w:rsidRPr="00AC0884">
        <w:rPr>
          <w:rFonts w:hint="cs"/>
          <w:color w:val="FF0000"/>
          <w:sz w:val="26"/>
          <w:szCs w:val="26"/>
          <w:rtl/>
        </w:rPr>
        <w:t xml:space="preserve">גורמי מיקום </w:t>
      </w:r>
      <w:r w:rsidR="009955BA" w:rsidRPr="00AC0884">
        <w:rPr>
          <w:rFonts w:hint="cs"/>
          <w:sz w:val="26"/>
          <w:szCs w:val="26"/>
          <w:rtl/>
        </w:rPr>
        <w:t xml:space="preserve">של תעשייה קלה וכבדה: קירבה למים (תחבורה ומים לקירור מכונות), קירבה לצמתי תחבורה ראשיים, מישור, רצוי רחוק מעיר כדי שלא לזהם את האוויר, קרוב לשוק צרכנים, קרוב לחומרי גלם. </w:t>
      </w:r>
    </w:p>
    <w:p w:rsidR="00933193" w:rsidRPr="00933193" w:rsidRDefault="00933193" w:rsidP="00933193">
      <w:pPr>
        <w:pStyle w:val="a3"/>
        <w:spacing w:line="360" w:lineRule="auto"/>
        <w:rPr>
          <w:sz w:val="8"/>
          <w:szCs w:val="8"/>
        </w:rPr>
      </w:pPr>
    </w:p>
    <w:p w:rsidR="009955BA" w:rsidRPr="00AC0884" w:rsidRDefault="009955BA" w:rsidP="009955BA">
      <w:pPr>
        <w:pStyle w:val="a3"/>
        <w:numPr>
          <w:ilvl w:val="0"/>
          <w:numId w:val="26"/>
        </w:numPr>
        <w:spacing w:line="360" w:lineRule="auto"/>
        <w:rPr>
          <w:sz w:val="26"/>
          <w:szCs w:val="26"/>
        </w:rPr>
      </w:pPr>
      <w:r w:rsidRPr="00C02CE7">
        <w:rPr>
          <w:rFonts w:hint="cs"/>
          <w:b/>
          <w:bCs/>
          <w:sz w:val="26"/>
          <w:szCs w:val="26"/>
          <w:u w:val="single"/>
          <w:rtl/>
        </w:rPr>
        <w:t>תעשיית היי-טק</w:t>
      </w:r>
      <w:r w:rsidRPr="00AC0884">
        <w:rPr>
          <w:rFonts w:hint="cs"/>
          <w:sz w:val="26"/>
          <w:szCs w:val="26"/>
          <w:rtl/>
        </w:rPr>
        <w:t>:</w:t>
      </w:r>
      <w:r w:rsidRPr="00AC0884">
        <w:rPr>
          <w:sz w:val="26"/>
          <w:szCs w:val="26"/>
          <w:rtl/>
        </w:rPr>
        <w:t xml:space="preserve"> </w:t>
      </w:r>
      <w:r w:rsidRPr="00AC0884">
        <w:rPr>
          <w:rFonts w:hint="cs"/>
          <w:sz w:val="26"/>
          <w:szCs w:val="26"/>
          <w:rtl/>
        </w:rPr>
        <w:t>מ</w:t>
      </w:r>
      <w:r w:rsidRPr="00AC0884">
        <w:rPr>
          <w:sz w:val="26"/>
          <w:szCs w:val="26"/>
          <w:rtl/>
        </w:rPr>
        <w:t>יקום של היי-טק:</w:t>
      </w:r>
      <w:r w:rsidRPr="00AC0884">
        <w:rPr>
          <w:rFonts w:hint="cs"/>
          <w:sz w:val="26"/>
          <w:szCs w:val="26"/>
          <w:rtl/>
        </w:rPr>
        <w:t xml:space="preserve"> ב</w:t>
      </w:r>
      <w:r w:rsidRPr="00AC0884">
        <w:rPr>
          <w:rFonts w:hint="cs"/>
          <w:color w:val="FF0000"/>
          <w:sz w:val="26"/>
          <w:szCs w:val="26"/>
          <w:rtl/>
        </w:rPr>
        <w:t xml:space="preserve">מע"ר </w:t>
      </w:r>
      <w:r w:rsidRPr="00AC0884">
        <w:rPr>
          <w:rFonts w:hint="cs"/>
          <w:sz w:val="26"/>
          <w:szCs w:val="26"/>
          <w:rtl/>
        </w:rPr>
        <w:t>(מרכז עסקים ראשי) באזור ה</w:t>
      </w:r>
      <w:r w:rsidRPr="00AC0884">
        <w:rPr>
          <w:rFonts w:hint="cs"/>
          <w:color w:val="FF0000"/>
          <w:sz w:val="26"/>
          <w:szCs w:val="26"/>
          <w:rtl/>
        </w:rPr>
        <w:t>גלעין</w:t>
      </w:r>
      <w:r w:rsidRPr="00AC0884">
        <w:rPr>
          <w:rFonts w:hint="cs"/>
          <w:sz w:val="26"/>
          <w:szCs w:val="26"/>
          <w:rtl/>
        </w:rPr>
        <w:t xml:space="preserve"> (המרכז) או </w:t>
      </w:r>
      <w:r w:rsidRPr="00AC0884">
        <w:rPr>
          <w:sz w:val="26"/>
          <w:szCs w:val="26"/>
          <w:rtl/>
        </w:rPr>
        <w:t>ב</w:t>
      </w:r>
      <w:r w:rsidRPr="00AC0884">
        <w:rPr>
          <w:color w:val="FF0000"/>
          <w:sz w:val="26"/>
          <w:szCs w:val="26"/>
          <w:rtl/>
        </w:rPr>
        <w:t>פארק\אשכול תעשייתי</w:t>
      </w:r>
      <w:r w:rsidRPr="00AC0884">
        <w:rPr>
          <w:rFonts w:hint="cs"/>
          <w:color w:val="FF0000"/>
          <w:sz w:val="26"/>
          <w:szCs w:val="26"/>
          <w:rtl/>
        </w:rPr>
        <w:t xml:space="preserve"> </w:t>
      </w:r>
      <w:r w:rsidRPr="00AC0884">
        <w:rPr>
          <w:rFonts w:hint="cs"/>
          <w:sz w:val="26"/>
          <w:szCs w:val="26"/>
          <w:rtl/>
        </w:rPr>
        <w:t>(ריכוז של הרבה חברות היי-טק), ל</w:t>
      </w:r>
      <w:r w:rsidRPr="00AC0884">
        <w:rPr>
          <w:sz w:val="26"/>
          <w:szCs w:val="26"/>
          <w:rtl/>
        </w:rPr>
        <w:t xml:space="preserve">יד </w:t>
      </w:r>
      <w:r w:rsidRPr="00AC0884">
        <w:rPr>
          <w:sz w:val="26"/>
          <w:szCs w:val="26"/>
          <w:rtl/>
        </w:rPr>
        <w:t xml:space="preserve">מכוני </w:t>
      </w:r>
      <w:r w:rsidR="00AC0884">
        <w:rPr>
          <w:color w:val="FF0000"/>
          <w:sz w:val="26"/>
          <w:szCs w:val="26"/>
          <w:rtl/>
        </w:rPr>
        <w:t>מו"פ</w:t>
      </w:r>
      <w:r w:rsidR="00AC0884">
        <w:rPr>
          <w:rFonts w:hint="cs"/>
          <w:sz w:val="26"/>
          <w:szCs w:val="26"/>
          <w:rtl/>
        </w:rPr>
        <w:t xml:space="preserve"> </w:t>
      </w:r>
      <w:r w:rsidRPr="00AC0884">
        <w:rPr>
          <w:sz w:val="26"/>
          <w:szCs w:val="26"/>
          <w:rtl/>
        </w:rPr>
        <w:t>ומוסדו</w:t>
      </w:r>
      <w:r w:rsidRPr="00AC0884">
        <w:rPr>
          <w:sz w:val="26"/>
          <w:szCs w:val="26"/>
          <w:rtl/>
        </w:rPr>
        <w:t>ת אקדמאיים</w:t>
      </w:r>
      <w:r w:rsidRPr="00AC0884">
        <w:rPr>
          <w:rFonts w:hint="cs"/>
          <w:sz w:val="26"/>
          <w:szCs w:val="26"/>
          <w:rtl/>
        </w:rPr>
        <w:t xml:space="preserve">, קרוב </w:t>
      </w:r>
      <w:r w:rsidRPr="00AC0884">
        <w:rPr>
          <w:sz w:val="26"/>
          <w:szCs w:val="26"/>
          <w:rtl/>
        </w:rPr>
        <w:t xml:space="preserve">לשדה-תעופה </w:t>
      </w:r>
      <w:r w:rsidRPr="00AC0884">
        <w:rPr>
          <w:rFonts w:hint="cs"/>
          <w:sz w:val="26"/>
          <w:szCs w:val="26"/>
          <w:rtl/>
        </w:rPr>
        <w:t xml:space="preserve">(כי </w:t>
      </w:r>
      <w:r w:rsidRPr="00AC0884">
        <w:rPr>
          <w:sz w:val="26"/>
          <w:szCs w:val="26"/>
          <w:rtl/>
        </w:rPr>
        <w:t xml:space="preserve">אנשי היי-טק פועלים בכלכלה הגלובלית\העולמית ולכן הם </w:t>
      </w:r>
      <w:r w:rsidRPr="00AC0884">
        <w:rPr>
          <w:rFonts w:hint="cs"/>
          <w:sz w:val="26"/>
          <w:szCs w:val="26"/>
          <w:rtl/>
        </w:rPr>
        <w:t xml:space="preserve">טסים המון). </w:t>
      </w:r>
      <w:r w:rsidRPr="00AC0884">
        <w:rPr>
          <w:rFonts w:hint="cs"/>
          <w:sz w:val="26"/>
          <w:szCs w:val="26"/>
          <w:rtl/>
        </w:rPr>
        <w:t>לעיתים המפעל מוקם במקום מסוים כי הממשל נתן למפעל בתמורה הטבת מס (כמו חברת "</w:t>
      </w:r>
      <w:r w:rsidRPr="00AC0884">
        <w:rPr>
          <w:rFonts w:hint="cs"/>
          <w:color w:val="FF0000"/>
          <w:sz w:val="26"/>
          <w:szCs w:val="26"/>
          <w:rtl/>
        </w:rPr>
        <w:t>אינטל</w:t>
      </w:r>
      <w:r w:rsidRPr="00AC0884">
        <w:rPr>
          <w:rFonts w:hint="cs"/>
          <w:sz w:val="26"/>
          <w:szCs w:val="26"/>
          <w:rtl/>
        </w:rPr>
        <w:t>" שהקימה מפעל בקרית-גת)</w:t>
      </w:r>
    </w:p>
    <w:p w:rsidR="00933193" w:rsidRPr="00933193" w:rsidRDefault="00933193" w:rsidP="00933193">
      <w:pPr>
        <w:pStyle w:val="a3"/>
        <w:spacing w:line="360" w:lineRule="auto"/>
        <w:rPr>
          <w:sz w:val="8"/>
          <w:szCs w:val="8"/>
        </w:rPr>
      </w:pPr>
    </w:p>
    <w:p w:rsidR="00AC0884" w:rsidRDefault="00AC0884" w:rsidP="00AC0884">
      <w:pPr>
        <w:pStyle w:val="a3"/>
        <w:numPr>
          <w:ilvl w:val="0"/>
          <w:numId w:val="26"/>
        </w:numPr>
        <w:spacing w:line="360" w:lineRule="auto"/>
        <w:rPr>
          <w:sz w:val="26"/>
          <w:szCs w:val="26"/>
        </w:rPr>
      </w:pPr>
      <w:r w:rsidRPr="00C02CE7">
        <w:rPr>
          <w:b/>
          <w:bCs/>
          <w:sz w:val="26"/>
          <w:szCs w:val="26"/>
          <w:u w:val="single"/>
          <w:rtl/>
        </w:rPr>
        <w:t>שירותים</w:t>
      </w:r>
      <w:r w:rsidRPr="00AC0884">
        <w:rPr>
          <w:rFonts w:hint="cs"/>
          <w:sz w:val="26"/>
          <w:szCs w:val="26"/>
          <w:rtl/>
        </w:rPr>
        <w:t xml:space="preserve">: </w:t>
      </w:r>
      <w:r w:rsidRPr="00933193">
        <w:rPr>
          <w:rFonts w:hint="cs"/>
          <w:b/>
          <w:bCs/>
          <w:sz w:val="26"/>
          <w:szCs w:val="26"/>
          <w:rtl/>
        </w:rPr>
        <w:t>במדינה מפותחת הרוב עובדים בענף השירותים</w:t>
      </w:r>
      <w:r w:rsidRPr="00AC0884">
        <w:rPr>
          <w:rFonts w:hint="cs"/>
          <w:sz w:val="26"/>
          <w:szCs w:val="26"/>
          <w:rtl/>
        </w:rPr>
        <w:t xml:space="preserve"> (70-80%) כי יש </w:t>
      </w:r>
      <w:r w:rsidRPr="00AC0884">
        <w:rPr>
          <w:sz w:val="26"/>
          <w:szCs w:val="26"/>
          <w:rtl/>
        </w:rPr>
        <w:t>עלייה בהכנסה לנפש (במשכורת)</w:t>
      </w:r>
      <w:r w:rsidRPr="00AC0884">
        <w:rPr>
          <w:rFonts w:hint="cs"/>
          <w:sz w:val="26"/>
          <w:szCs w:val="26"/>
          <w:rtl/>
        </w:rPr>
        <w:t>, בחינוך, במידע ובכמות עובדי מדינה</w:t>
      </w:r>
    </w:p>
    <w:p w:rsidR="00933193" w:rsidRPr="00933193" w:rsidRDefault="00933193" w:rsidP="00933193">
      <w:pPr>
        <w:pStyle w:val="a3"/>
        <w:spacing w:line="360" w:lineRule="auto"/>
        <w:rPr>
          <w:sz w:val="8"/>
          <w:szCs w:val="8"/>
        </w:rPr>
      </w:pPr>
    </w:p>
    <w:p w:rsidR="00AC0884" w:rsidRDefault="00AC0884" w:rsidP="00933193">
      <w:pPr>
        <w:pStyle w:val="a3"/>
        <w:numPr>
          <w:ilvl w:val="0"/>
          <w:numId w:val="26"/>
        </w:numPr>
        <w:spacing w:line="360" w:lineRule="auto"/>
        <w:rPr>
          <w:sz w:val="26"/>
          <w:szCs w:val="26"/>
        </w:rPr>
      </w:pPr>
      <w:r w:rsidRPr="00933193">
        <w:rPr>
          <w:b/>
          <w:bCs/>
          <w:sz w:val="26"/>
          <w:szCs w:val="26"/>
          <w:u w:val="single"/>
          <w:rtl/>
        </w:rPr>
        <w:t>תמורות תעסוקה בישראל</w:t>
      </w:r>
      <w:r w:rsidRPr="00933193">
        <w:rPr>
          <w:rFonts w:hint="cs"/>
          <w:sz w:val="26"/>
          <w:szCs w:val="26"/>
          <w:rtl/>
        </w:rPr>
        <w:t xml:space="preserve">: </w:t>
      </w:r>
      <w:r w:rsidR="00933193">
        <w:rPr>
          <w:rFonts w:hint="cs"/>
          <w:sz w:val="26"/>
          <w:szCs w:val="26"/>
          <w:rtl/>
        </w:rPr>
        <w:t xml:space="preserve">                                                                                  </w:t>
      </w:r>
      <w:r w:rsidRPr="00933193">
        <w:rPr>
          <w:rFonts w:hint="cs"/>
          <w:sz w:val="26"/>
          <w:szCs w:val="26"/>
          <w:rtl/>
        </w:rPr>
        <w:t xml:space="preserve">בהתחלה החקלאות הייתה הענף המרכזי אבל </w:t>
      </w:r>
      <w:r w:rsidRPr="00933193">
        <w:rPr>
          <w:rFonts w:hint="cs"/>
          <w:b/>
          <w:bCs/>
          <w:sz w:val="26"/>
          <w:szCs w:val="26"/>
          <w:rtl/>
        </w:rPr>
        <w:t>החקלאות נחלשה</w:t>
      </w:r>
      <w:r w:rsidRPr="00933193">
        <w:rPr>
          <w:rFonts w:hint="cs"/>
          <w:sz w:val="26"/>
          <w:szCs w:val="26"/>
          <w:rtl/>
        </w:rPr>
        <w:t xml:space="preserve"> כי הממשל הפסיק לסייע לחקלאים ובגלל בצורת ומחסור באדמה פוריה. </w:t>
      </w:r>
      <w:r w:rsidR="00933193">
        <w:rPr>
          <w:rFonts w:hint="cs"/>
          <w:sz w:val="26"/>
          <w:szCs w:val="26"/>
          <w:rtl/>
        </w:rPr>
        <w:t xml:space="preserve">                                                           </w:t>
      </w:r>
      <w:r w:rsidRPr="00933193">
        <w:rPr>
          <w:rFonts w:hint="cs"/>
          <w:sz w:val="26"/>
          <w:szCs w:val="26"/>
          <w:rtl/>
        </w:rPr>
        <w:t xml:space="preserve">אח"כ הענף המרכזי היה </w:t>
      </w:r>
      <w:r w:rsidRPr="00933193">
        <w:rPr>
          <w:rFonts w:hint="cs"/>
          <w:b/>
          <w:bCs/>
          <w:sz w:val="26"/>
          <w:szCs w:val="26"/>
          <w:rtl/>
        </w:rPr>
        <w:t>מחצבים ותעשייה קלה א</w:t>
      </w:r>
      <w:r w:rsidR="00933193">
        <w:rPr>
          <w:rFonts w:hint="cs"/>
          <w:b/>
          <w:bCs/>
          <w:sz w:val="26"/>
          <w:szCs w:val="26"/>
          <w:rtl/>
        </w:rPr>
        <w:t>ך</w:t>
      </w:r>
      <w:r w:rsidRPr="00933193">
        <w:rPr>
          <w:rFonts w:hint="cs"/>
          <w:b/>
          <w:bCs/>
          <w:sz w:val="26"/>
          <w:szCs w:val="26"/>
          <w:rtl/>
        </w:rPr>
        <w:t xml:space="preserve"> גם הם נחלשו</w:t>
      </w:r>
      <w:r w:rsidRPr="00933193">
        <w:rPr>
          <w:rFonts w:hint="cs"/>
          <w:sz w:val="26"/>
          <w:szCs w:val="26"/>
          <w:rtl/>
        </w:rPr>
        <w:t xml:space="preserve"> </w:t>
      </w:r>
      <w:r w:rsidR="00933193">
        <w:rPr>
          <w:rFonts w:hint="cs"/>
          <w:sz w:val="26"/>
          <w:szCs w:val="26"/>
          <w:rtl/>
        </w:rPr>
        <w:t xml:space="preserve">כי </w:t>
      </w:r>
      <w:r w:rsidRPr="00933193">
        <w:rPr>
          <w:rFonts w:hint="cs"/>
          <w:sz w:val="26"/>
          <w:szCs w:val="26"/>
          <w:rtl/>
        </w:rPr>
        <w:t>הממשל עבר ל</w:t>
      </w:r>
      <w:r w:rsidRPr="00933193">
        <w:rPr>
          <w:rFonts w:hint="cs"/>
          <w:color w:val="FF0000"/>
          <w:sz w:val="26"/>
          <w:szCs w:val="26"/>
          <w:rtl/>
        </w:rPr>
        <w:t>ליברליזם</w:t>
      </w:r>
      <w:r w:rsidRPr="00933193">
        <w:rPr>
          <w:rFonts w:hint="cs"/>
          <w:sz w:val="26"/>
          <w:szCs w:val="26"/>
          <w:rtl/>
        </w:rPr>
        <w:t xml:space="preserve"> </w:t>
      </w:r>
      <w:r w:rsidR="00933193">
        <w:rPr>
          <w:rFonts w:hint="cs"/>
          <w:sz w:val="26"/>
          <w:szCs w:val="26"/>
          <w:rtl/>
        </w:rPr>
        <w:t xml:space="preserve">(צמצום התערבות הממשל בכלכלה) </w:t>
      </w:r>
      <w:r w:rsidRPr="00933193">
        <w:rPr>
          <w:rFonts w:hint="cs"/>
          <w:color w:val="FF0000"/>
          <w:sz w:val="26"/>
          <w:szCs w:val="26"/>
          <w:rtl/>
        </w:rPr>
        <w:t>גלובלי</w:t>
      </w:r>
      <w:r w:rsidRPr="00933193">
        <w:rPr>
          <w:rFonts w:hint="cs"/>
          <w:sz w:val="26"/>
          <w:szCs w:val="26"/>
          <w:rtl/>
        </w:rPr>
        <w:t xml:space="preserve"> </w:t>
      </w:r>
      <w:r w:rsidR="00933193">
        <w:rPr>
          <w:rFonts w:hint="cs"/>
          <w:sz w:val="26"/>
          <w:szCs w:val="26"/>
          <w:rtl/>
        </w:rPr>
        <w:t xml:space="preserve">(הצטרפות לכלכלה העולמית). </w:t>
      </w:r>
      <w:r w:rsidRPr="00933193">
        <w:rPr>
          <w:rFonts w:hint="cs"/>
          <w:sz w:val="26"/>
          <w:szCs w:val="26"/>
          <w:rtl/>
        </w:rPr>
        <w:t>ולכן הממשל הפסיק לסייע ו</w:t>
      </w:r>
      <w:r w:rsidR="00933193">
        <w:rPr>
          <w:rFonts w:hint="cs"/>
          <w:sz w:val="26"/>
          <w:szCs w:val="26"/>
          <w:rtl/>
        </w:rPr>
        <w:t xml:space="preserve">המפעלים לא הצליחו להתחרות </w:t>
      </w:r>
      <w:r w:rsidRPr="00933193">
        <w:rPr>
          <w:rFonts w:hint="cs"/>
          <w:sz w:val="26"/>
          <w:szCs w:val="26"/>
          <w:rtl/>
        </w:rPr>
        <w:t xml:space="preserve">מול ייבוא זול </w:t>
      </w:r>
      <w:r w:rsidR="00933193">
        <w:rPr>
          <w:rFonts w:hint="cs"/>
          <w:sz w:val="26"/>
          <w:szCs w:val="26"/>
          <w:rtl/>
        </w:rPr>
        <w:t>מסין</w:t>
      </w:r>
      <w:r w:rsidRPr="00933193">
        <w:rPr>
          <w:rFonts w:hint="cs"/>
          <w:sz w:val="26"/>
          <w:szCs w:val="26"/>
          <w:rtl/>
        </w:rPr>
        <w:t xml:space="preserve">. </w:t>
      </w:r>
      <w:r w:rsidR="00933193">
        <w:rPr>
          <w:rFonts w:hint="cs"/>
          <w:sz w:val="26"/>
          <w:szCs w:val="26"/>
          <w:rtl/>
        </w:rPr>
        <w:t xml:space="preserve">                                                            </w:t>
      </w:r>
      <w:r w:rsidRPr="00933193">
        <w:rPr>
          <w:rFonts w:hint="cs"/>
          <w:sz w:val="26"/>
          <w:szCs w:val="26"/>
          <w:rtl/>
        </w:rPr>
        <w:t>כיום הרוב עובדים ב</w:t>
      </w:r>
      <w:r w:rsidRPr="00933193">
        <w:rPr>
          <w:rFonts w:hint="cs"/>
          <w:b/>
          <w:bCs/>
          <w:sz w:val="26"/>
          <w:szCs w:val="26"/>
          <w:rtl/>
        </w:rPr>
        <w:t>שירותים</w:t>
      </w:r>
      <w:r w:rsidRPr="00933193">
        <w:rPr>
          <w:rFonts w:hint="cs"/>
          <w:sz w:val="26"/>
          <w:szCs w:val="26"/>
          <w:rtl/>
        </w:rPr>
        <w:t xml:space="preserve"> ויש </w:t>
      </w:r>
      <w:r w:rsidRPr="00933193">
        <w:rPr>
          <w:rFonts w:hint="cs"/>
          <w:b/>
          <w:bCs/>
          <w:sz w:val="26"/>
          <w:szCs w:val="26"/>
          <w:rtl/>
        </w:rPr>
        <w:t>גידול בהיי-טק</w:t>
      </w:r>
      <w:r w:rsidRPr="00933193">
        <w:rPr>
          <w:rFonts w:hint="cs"/>
          <w:sz w:val="26"/>
          <w:szCs w:val="26"/>
          <w:rtl/>
        </w:rPr>
        <w:t xml:space="preserve"> תוך התבססות על חברות </w:t>
      </w:r>
      <w:r w:rsidRPr="00933193">
        <w:rPr>
          <w:rFonts w:hint="cs"/>
          <w:color w:val="FF0000"/>
          <w:sz w:val="26"/>
          <w:szCs w:val="26"/>
        </w:rPr>
        <w:t>S</w:t>
      </w:r>
      <w:r w:rsidRPr="00933193">
        <w:rPr>
          <w:color w:val="FF0000"/>
          <w:sz w:val="26"/>
          <w:szCs w:val="26"/>
        </w:rPr>
        <w:t>tart-up</w:t>
      </w:r>
      <w:r w:rsidRPr="00933193">
        <w:rPr>
          <w:rFonts w:hint="cs"/>
          <w:color w:val="FF0000"/>
          <w:sz w:val="26"/>
          <w:szCs w:val="26"/>
          <w:rtl/>
        </w:rPr>
        <w:t xml:space="preserve"> </w:t>
      </w:r>
      <w:r w:rsidRPr="00933193">
        <w:rPr>
          <w:rFonts w:hint="cs"/>
          <w:sz w:val="26"/>
          <w:szCs w:val="26"/>
          <w:rtl/>
        </w:rPr>
        <w:t xml:space="preserve">שקמות בזכות השקעה מצד קרן הון-סיכון ובמטרה לבצע </w:t>
      </w:r>
      <w:r w:rsidRPr="00933193">
        <w:rPr>
          <w:sz w:val="26"/>
          <w:szCs w:val="26"/>
        </w:rPr>
        <w:t>Exit</w:t>
      </w:r>
      <w:r w:rsidRPr="00933193">
        <w:rPr>
          <w:rFonts w:hint="cs"/>
          <w:sz w:val="26"/>
          <w:szCs w:val="26"/>
          <w:rtl/>
        </w:rPr>
        <w:t xml:space="preserve">. </w:t>
      </w:r>
    </w:p>
    <w:p w:rsidR="00AC0884" w:rsidRDefault="00933193" w:rsidP="00933193">
      <w:pPr>
        <w:pStyle w:val="a3"/>
        <w:numPr>
          <w:ilvl w:val="0"/>
          <w:numId w:val="26"/>
        </w:numPr>
        <w:spacing w:line="360" w:lineRule="auto"/>
        <w:rPr>
          <w:sz w:val="26"/>
          <w:szCs w:val="26"/>
        </w:rPr>
      </w:pPr>
      <w:r>
        <w:rPr>
          <w:rFonts w:hint="cs"/>
          <w:b/>
          <w:bCs/>
          <w:sz w:val="26"/>
          <w:szCs w:val="26"/>
          <w:u w:val="single"/>
          <w:rtl/>
        </w:rPr>
        <w:lastRenderedPageBreak/>
        <w:t>3</w:t>
      </w:r>
      <w:r w:rsidRPr="00933193">
        <w:rPr>
          <w:rFonts w:hint="cs"/>
          <w:b/>
          <w:bCs/>
          <w:sz w:val="26"/>
          <w:szCs w:val="26"/>
          <w:u w:val="single"/>
          <w:rtl/>
        </w:rPr>
        <w:t xml:space="preserve"> סיבות ל</w:t>
      </w:r>
      <w:r w:rsidRPr="00933193">
        <w:rPr>
          <w:b/>
          <w:bCs/>
          <w:sz w:val="26"/>
          <w:szCs w:val="26"/>
          <w:u w:val="single"/>
          <w:rtl/>
        </w:rPr>
        <w:t xml:space="preserve">התחזקות </w:t>
      </w:r>
      <w:r w:rsidRPr="00933193">
        <w:rPr>
          <w:rFonts w:hint="cs"/>
          <w:b/>
          <w:bCs/>
          <w:sz w:val="26"/>
          <w:szCs w:val="26"/>
          <w:u w:val="single"/>
          <w:rtl/>
        </w:rPr>
        <w:t>ה</w:t>
      </w:r>
      <w:r w:rsidR="00AC0884" w:rsidRPr="00933193">
        <w:rPr>
          <w:b/>
          <w:bCs/>
          <w:sz w:val="26"/>
          <w:szCs w:val="26"/>
          <w:u w:val="single"/>
          <w:rtl/>
        </w:rPr>
        <w:t>היי-טק בישראל</w:t>
      </w:r>
      <w:r>
        <w:rPr>
          <w:rFonts w:hint="cs"/>
          <w:sz w:val="26"/>
          <w:szCs w:val="26"/>
          <w:rtl/>
        </w:rPr>
        <w:t xml:space="preserve">: </w:t>
      </w:r>
      <w:r w:rsidR="00AC0884" w:rsidRPr="00933193">
        <w:rPr>
          <w:rFonts w:hint="cs"/>
          <w:sz w:val="26"/>
          <w:szCs w:val="26"/>
          <w:rtl/>
        </w:rPr>
        <w:t xml:space="preserve">מעבר מגישה </w:t>
      </w:r>
      <w:r w:rsidR="00AC0884" w:rsidRPr="00933193">
        <w:rPr>
          <w:rFonts w:hint="cs"/>
          <w:color w:val="FF0000"/>
          <w:sz w:val="26"/>
          <w:szCs w:val="26"/>
          <w:rtl/>
        </w:rPr>
        <w:t>סוציאל-דמוקרטית</w:t>
      </w:r>
      <w:r w:rsidRPr="00933193">
        <w:rPr>
          <w:rFonts w:hint="cs"/>
          <w:color w:val="FF0000"/>
          <w:sz w:val="26"/>
          <w:szCs w:val="26"/>
          <w:rtl/>
        </w:rPr>
        <w:t xml:space="preserve"> </w:t>
      </w:r>
      <w:r>
        <w:rPr>
          <w:rFonts w:hint="cs"/>
          <w:sz w:val="26"/>
          <w:szCs w:val="26"/>
          <w:rtl/>
        </w:rPr>
        <w:t>(הממשל מתערב בכלכלה ומטיל הגבלות על אנשי עסקים)</w:t>
      </w:r>
      <w:r w:rsidR="00AC0884" w:rsidRPr="00933193">
        <w:rPr>
          <w:rFonts w:hint="cs"/>
          <w:sz w:val="26"/>
          <w:szCs w:val="26"/>
          <w:rtl/>
        </w:rPr>
        <w:t xml:space="preserve"> לגישה ליברלית</w:t>
      </w:r>
      <w:r>
        <w:rPr>
          <w:rFonts w:hint="cs"/>
          <w:sz w:val="26"/>
          <w:szCs w:val="26"/>
          <w:rtl/>
        </w:rPr>
        <w:t xml:space="preserve"> + ישראל נכנסה </w:t>
      </w:r>
      <w:r w:rsidR="00AC0884" w:rsidRPr="00933193">
        <w:rPr>
          <w:rFonts w:hint="cs"/>
          <w:sz w:val="26"/>
          <w:szCs w:val="26"/>
          <w:rtl/>
        </w:rPr>
        <w:t xml:space="preserve"> לגלובליזציה שהתאפשרה בזכות </w:t>
      </w:r>
      <w:r w:rsidR="00AC0884" w:rsidRPr="00933193">
        <w:rPr>
          <w:rFonts w:hint="cs"/>
          <w:color w:val="FF0000"/>
          <w:sz w:val="26"/>
          <w:szCs w:val="26"/>
          <w:rtl/>
        </w:rPr>
        <w:t xml:space="preserve">הסכמי אוסלו </w:t>
      </w:r>
      <w:r w:rsidR="00AC0884" w:rsidRPr="00933193">
        <w:rPr>
          <w:rFonts w:hint="cs"/>
          <w:sz w:val="26"/>
          <w:szCs w:val="26"/>
          <w:rtl/>
        </w:rPr>
        <w:t>עם הפלסטינים</w:t>
      </w:r>
      <w:r>
        <w:rPr>
          <w:rFonts w:hint="cs"/>
          <w:sz w:val="26"/>
          <w:szCs w:val="26"/>
          <w:rtl/>
        </w:rPr>
        <w:t xml:space="preserve"> (התדמית של ישראל השתפרה בעיני העולם ולכן החרם הכלכלי על ישראל הופסק) +</w:t>
      </w:r>
      <w:r w:rsidR="00AC0884" w:rsidRPr="00933193">
        <w:rPr>
          <w:rFonts w:hint="cs"/>
          <w:sz w:val="26"/>
          <w:szCs w:val="26"/>
          <w:rtl/>
        </w:rPr>
        <w:t xml:space="preserve"> כוח אדם איכותי בישראל (מוסדות אקדמאים, עולים משכילים מבריה"מ, תעשייה צבאית, יחידת 8200)</w:t>
      </w:r>
    </w:p>
    <w:p w:rsidR="00933193" w:rsidRDefault="00933193" w:rsidP="00933193">
      <w:pPr>
        <w:pStyle w:val="a3"/>
        <w:numPr>
          <w:ilvl w:val="0"/>
          <w:numId w:val="26"/>
        </w:numPr>
        <w:spacing w:line="360" w:lineRule="auto"/>
        <w:rPr>
          <w:rFonts w:hint="cs"/>
          <w:sz w:val="26"/>
          <w:szCs w:val="26"/>
        </w:rPr>
      </w:pPr>
      <w:r>
        <w:rPr>
          <w:rFonts w:hint="cs"/>
          <w:sz w:val="26"/>
          <w:szCs w:val="26"/>
          <w:rtl/>
        </w:rPr>
        <w:t xml:space="preserve">עוד שינוי היה: לאחר </w:t>
      </w:r>
      <w:r w:rsidRPr="00933193">
        <w:rPr>
          <w:rFonts w:hint="cs"/>
          <w:color w:val="FF0000"/>
          <w:sz w:val="26"/>
          <w:szCs w:val="26"/>
          <w:rtl/>
        </w:rPr>
        <w:t>מלחמת ששת הימים</w:t>
      </w:r>
      <w:r>
        <w:rPr>
          <w:rFonts w:hint="cs"/>
          <w:sz w:val="26"/>
          <w:szCs w:val="26"/>
          <w:rtl/>
        </w:rPr>
        <w:t>, ישראל העסיקה פלסטינים זולים מה</w:t>
      </w:r>
      <w:r w:rsidRPr="00933193">
        <w:rPr>
          <w:rFonts w:hint="cs"/>
          <w:color w:val="FF0000"/>
          <w:sz w:val="26"/>
          <w:szCs w:val="26"/>
          <w:rtl/>
        </w:rPr>
        <w:t>שטחים</w:t>
      </w:r>
      <w:r>
        <w:rPr>
          <w:rFonts w:hint="cs"/>
          <w:sz w:val="26"/>
          <w:szCs w:val="26"/>
          <w:rtl/>
        </w:rPr>
        <w:t xml:space="preserve"> (יהודה שומרון ועזה) אבל בעקבות ה</w:t>
      </w:r>
      <w:r w:rsidRPr="00933193">
        <w:rPr>
          <w:rFonts w:hint="cs"/>
          <w:color w:val="FF0000"/>
          <w:sz w:val="26"/>
          <w:szCs w:val="26"/>
          <w:rtl/>
        </w:rPr>
        <w:t xml:space="preserve">אינתיפאדה </w:t>
      </w:r>
      <w:r>
        <w:rPr>
          <w:rFonts w:hint="cs"/>
          <w:sz w:val="26"/>
          <w:szCs w:val="26"/>
          <w:rtl/>
        </w:rPr>
        <w:t>(מרד פלסטיני), במקום פלסטינים מעסיקים עובדים זרים.</w:t>
      </w:r>
    </w:p>
    <w:p w:rsidR="00933193" w:rsidRDefault="00933193" w:rsidP="00933193">
      <w:pPr>
        <w:pStyle w:val="a3"/>
        <w:spacing w:line="360" w:lineRule="auto"/>
        <w:rPr>
          <w:sz w:val="26"/>
          <w:szCs w:val="26"/>
        </w:rPr>
      </w:pPr>
    </w:p>
    <w:p w:rsidR="00C44355" w:rsidRPr="00850C20" w:rsidRDefault="00933193" w:rsidP="00850C20">
      <w:pPr>
        <w:pStyle w:val="a3"/>
        <w:numPr>
          <w:ilvl w:val="0"/>
          <w:numId w:val="26"/>
        </w:numPr>
        <w:spacing w:line="360" w:lineRule="auto"/>
        <w:rPr>
          <w:sz w:val="26"/>
          <w:szCs w:val="26"/>
          <w:rtl/>
        </w:rPr>
      </w:pPr>
      <w:r w:rsidRPr="00850C20">
        <w:rPr>
          <w:rFonts w:hint="cs"/>
          <w:b/>
          <w:bCs/>
          <w:sz w:val="26"/>
          <w:szCs w:val="26"/>
          <w:u w:val="single"/>
          <w:rtl/>
        </w:rPr>
        <w:t>תעסוקה במזה"ת</w:t>
      </w:r>
      <w:r w:rsidRPr="00850C20">
        <w:rPr>
          <w:rFonts w:hint="cs"/>
          <w:sz w:val="26"/>
          <w:szCs w:val="26"/>
          <w:rtl/>
        </w:rPr>
        <w:t xml:space="preserve">: </w:t>
      </w:r>
      <w:r w:rsidR="00850C20">
        <w:rPr>
          <w:rFonts w:hint="cs"/>
          <w:sz w:val="26"/>
          <w:szCs w:val="26"/>
          <w:rtl/>
        </w:rPr>
        <w:t xml:space="preserve">                                                                                          </w:t>
      </w:r>
      <w:r w:rsidRPr="00850C20">
        <w:rPr>
          <w:rFonts w:hint="cs"/>
          <w:sz w:val="26"/>
          <w:szCs w:val="26"/>
          <w:rtl/>
        </w:rPr>
        <w:t xml:space="preserve">כל מה שנכתב על מדינות לא מפותחות:                                         </w:t>
      </w:r>
      <w:r w:rsidR="00850C20">
        <w:rPr>
          <w:rFonts w:hint="cs"/>
          <w:sz w:val="26"/>
          <w:szCs w:val="26"/>
          <w:rtl/>
        </w:rPr>
        <w:t xml:space="preserve">                               - </w:t>
      </w:r>
      <w:r w:rsidRPr="00850C20">
        <w:rPr>
          <w:rFonts w:hint="cs"/>
          <w:sz w:val="26"/>
          <w:szCs w:val="26"/>
          <w:rtl/>
        </w:rPr>
        <w:t>חקלאות מסורתית שסובלת מאזור מדברי ללא גשם וגם יש המלחת קרקעות (השקיית יתר גורמת לאדמה להפוך למלוחה). החקלאות נמצאת בעמקי הנהרות כמו הנילוס.  התעשייה לא מפותחת</w:t>
      </w:r>
      <w:r w:rsidR="00850C20" w:rsidRPr="00850C20">
        <w:rPr>
          <w:rFonts w:hint="cs"/>
          <w:sz w:val="26"/>
          <w:szCs w:val="26"/>
          <w:rtl/>
        </w:rPr>
        <w:t xml:space="preserve">. יש גידול מסוים בענף בתעשייה ובשירותים.   </w:t>
      </w:r>
      <w:r w:rsidR="00850C20">
        <w:rPr>
          <w:rFonts w:hint="cs"/>
          <w:sz w:val="26"/>
          <w:szCs w:val="26"/>
          <w:rtl/>
        </w:rPr>
        <w:t xml:space="preserve">                                  - </w:t>
      </w:r>
      <w:r w:rsidR="00850C20" w:rsidRPr="00850C20">
        <w:rPr>
          <w:rFonts w:hint="cs"/>
          <w:sz w:val="26"/>
          <w:szCs w:val="26"/>
          <w:u w:val="single"/>
          <w:rtl/>
        </w:rPr>
        <w:t>הסיבות לפיגור הכלכלי</w:t>
      </w:r>
      <w:r w:rsidR="00850C20">
        <w:rPr>
          <w:rFonts w:hint="cs"/>
          <w:sz w:val="26"/>
          <w:szCs w:val="26"/>
          <w:rtl/>
        </w:rPr>
        <w:t xml:space="preserve">: התמקדות בדת ובמסורת ולא בהשכלה (למשל, לא מעודדים נשים ללמוד או לעבוד), כוח עבודה לא מיומן, ריבוי של מלחמות (כמו מלחמת האזרחים בסוריה. מלחמות מבריחות תיירים ומשקיעים), משטר דיקטטורי שלא מאפשר יוזמה פרטית, בריחת מוחות (המשכילים מהגרים לאירופה).                    </w:t>
      </w:r>
      <w:r w:rsidR="00850C20" w:rsidRPr="00850C20">
        <w:rPr>
          <w:rFonts w:hint="cs"/>
          <w:sz w:val="26"/>
          <w:szCs w:val="26"/>
          <w:rtl/>
        </w:rPr>
        <w:t xml:space="preserve">                            </w:t>
      </w:r>
      <w:r w:rsidR="00850C20">
        <w:rPr>
          <w:rFonts w:hint="cs"/>
          <w:sz w:val="26"/>
          <w:szCs w:val="26"/>
          <w:rtl/>
        </w:rPr>
        <w:t xml:space="preserve">- </w:t>
      </w:r>
      <w:r w:rsidR="00850C20" w:rsidRPr="00850C20">
        <w:rPr>
          <w:rFonts w:hint="cs"/>
          <w:sz w:val="26"/>
          <w:szCs w:val="26"/>
          <w:rtl/>
        </w:rPr>
        <w:t xml:space="preserve">מצד שני, </w:t>
      </w:r>
      <w:r w:rsidR="00850C20">
        <w:rPr>
          <w:rFonts w:hint="cs"/>
          <w:sz w:val="26"/>
          <w:szCs w:val="26"/>
          <w:rtl/>
        </w:rPr>
        <w:t>חלק ממדינות המזה"ת מאד עשירות. הכוונה ל</w:t>
      </w:r>
      <w:r w:rsidR="00850C20" w:rsidRPr="00850C20">
        <w:rPr>
          <w:rFonts w:hint="cs"/>
          <w:sz w:val="26"/>
          <w:szCs w:val="26"/>
          <w:u w:val="single"/>
          <w:rtl/>
        </w:rPr>
        <w:t>נ</w:t>
      </w:r>
      <w:r w:rsidRPr="00850C20">
        <w:rPr>
          <w:rFonts w:hint="cs"/>
          <w:sz w:val="26"/>
          <w:szCs w:val="26"/>
          <w:u w:val="single"/>
          <w:rtl/>
        </w:rPr>
        <w:t>סיכויות הנפט</w:t>
      </w:r>
      <w:r w:rsidR="00850C20">
        <w:rPr>
          <w:rFonts w:hint="cs"/>
          <w:sz w:val="26"/>
          <w:szCs w:val="26"/>
          <w:u w:val="single"/>
          <w:rtl/>
        </w:rPr>
        <w:t xml:space="preserve"> במפרץ הפרסי</w:t>
      </w:r>
      <w:bookmarkStart w:id="0" w:name="_GoBack"/>
      <w:bookmarkEnd w:id="0"/>
      <w:r w:rsidRPr="00850C20">
        <w:rPr>
          <w:rFonts w:hint="cs"/>
          <w:sz w:val="26"/>
          <w:szCs w:val="26"/>
          <w:rtl/>
        </w:rPr>
        <w:t xml:space="preserve"> העשירות</w:t>
      </w:r>
      <w:r w:rsidR="00850C20" w:rsidRPr="00850C20">
        <w:rPr>
          <w:rFonts w:hint="cs"/>
          <w:sz w:val="26"/>
          <w:szCs w:val="26"/>
          <w:rtl/>
        </w:rPr>
        <w:t xml:space="preserve"> כמו קטאר, </w:t>
      </w:r>
      <w:r w:rsidR="000774B7" w:rsidRPr="00850C20">
        <w:rPr>
          <w:rFonts w:hint="cs"/>
          <w:sz w:val="26"/>
          <w:szCs w:val="26"/>
          <w:rtl/>
        </w:rPr>
        <w:t>איחוד האמירויות וכווית.</w:t>
      </w:r>
      <w:r w:rsidR="00850C20">
        <w:rPr>
          <w:rFonts w:hint="cs"/>
          <w:sz w:val="26"/>
          <w:szCs w:val="26"/>
          <w:rtl/>
        </w:rPr>
        <w:t xml:space="preserve"> הן מרוויחות הון עתק מייצוא נפט וגז. הן גם מנסות לגוון את כלכלתן כדי שלא להיות תלויות רק בנפט. למשל, עידוד של תיירות</w:t>
      </w:r>
    </w:p>
    <w:p w:rsidR="000774B7" w:rsidRPr="000774B7" w:rsidRDefault="000774B7" w:rsidP="000774B7">
      <w:pPr>
        <w:spacing w:line="360" w:lineRule="auto"/>
        <w:rPr>
          <w:sz w:val="26"/>
          <w:szCs w:val="26"/>
          <w:rtl/>
        </w:rPr>
      </w:pPr>
    </w:p>
    <w:p w:rsidR="000774B7" w:rsidRDefault="000774B7" w:rsidP="000774B7">
      <w:pPr>
        <w:spacing w:line="360" w:lineRule="auto"/>
        <w:rPr>
          <w:sz w:val="26"/>
          <w:szCs w:val="26"/>
          <w:rtl/>
        </w:rPr>
      </w:pPr>
    </w:p>
    <w:p w:rsidR="00C44355" w:rsidRPr="00C44355" w:rsidRDefault="00C44355" w:rsidP="00C44355">
      <w:pPr>
        <w:spacing w:line="360" w:lineRule="auto"/>
        <w:rPr>
          <w:b/>
          <w:bCs/>
          <w:sz w:val="26"/>
          <w:szCs w:val="26"/>
        </w:rPr>
      </w:pPr>
    </w:p>
    <w:sectPr w:rsidR="00C44355" w:rsidRPr="00C44355" w:rsidSect="008005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7E5"/>
    <w:multiLevelType w:val="hybridMultilevel"/>
    <w:tmpl w:val="5E5A2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544EF"/>
    <w:multiLevelType w:val="hybridMultilevel"/>
    <w:tmpl w:val="0C76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66399"/>
    <w:multiLevelType w:val="hybridMultilevel"/>
    <w:tmpl w:val="848A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D0041"/>
    <w:multiLevelType w:val="hybridMultilevel"/>
    <w:tmpl w:val="4CC47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44A4A"/>
    <w:multiLevelType w:val="hybridMultilevel"/>
    <w:tmpl w:val="8BE43894"/>
    <w:lvl w:ilvl="0" w:tplc="BBB83B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50EE"/>
    <w:multiLevelType w:val="hybridMultilevel"/>
    <w:tmpl w:val="4A5A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26277"/>
    <w:multiLevelType w:val="hybridMultilevel"/>
    <w:tmpl w:val="9DA2C052"/>
    <w:lvl w:ilvl="0" w:tplc="DAA0B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B6BFC"/>
    <w:multiLevelType w:val="hybridMultilevel"/>
    <w:tmpl w:val="5B46F5B4"/>
    <w:lvl w:ilvl="0" w:tplc="D960B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BD1B49"/>
    <w:multiLevelType w:val="hybridMultilevel"/>
    <w:tmpl w:val="1AC08084"/>
    <w:lvl w:ilvl="0" w:tplc="78C23F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17FA7"/>
    <w:multiLevelType w:val="hybridMultilevel"/>
    <w:tmpl w:val="0DD4C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435CC"/>
    <w:multiLevelType w:val="hybridMultilevel"/>
    <w:tmpl w:val="2498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2718A"/>
    <w:multiLevelType w:val="hybridMultilevel"/>
    <w:tmpl w:val="416C1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67835"/>
    <w:multiLevelType w:val="hybridMultilevel"/>
    <w:tmpl w:val="08CAA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A3C36"/>
    <w:multiLevelType w:val="hybridMultilevel"/>
    <w:tmpl w:val="910A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E2F9A"/>
    <w:multiLevelType w:val="hybridMultilevel"/>
    <w:tmpl w:val="BB3C9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1A6AD9"/>
    <w:multiLevelType w:val="hybridMultilevel"/>
    <w:tmpl w:val="E0CC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11C83"/>
    <w:multiLevelType w:val="hybridMultilevel"/>
    <w:tmpl w:val="9580D378"/>
    <w:lvl w:ilvl="0" w:tplc="572497D6">
      <w:start w:val="1"/>
      <w:numFmt w:val="decimal"/>
      <w:lvlText w:val="%1."/>
      <w:lvlJc w:val="left"/>
      <w:pPr>
        <w:ind w:left="2487" w:hanging="360"/>
      </w:pPr>
      <w:rPr>
        <w:rFonts w:hint="default"/>
        <w:lang w:val="en-US"/>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7" w15:restartNumberingAfterBreak="0">
    <w:nsid w:val="5EA06441"/>
    <w:multiLevelType w:val="hybridMultilevel"/>
    <w:tmpl w:val="441C65D0"/>
    <w:lvl w:ilvl="0" w:tplc="9F98F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D70FD1"/>
    <w:multiLevelType w:val="hybridMultilevel"/>
    <w:tmpl w:val="05FC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E055C"/>
    <w:multiLevelType w:val="hybridMultilevel"/>
    <w:tmpl w:val="597C80EC"/>
    <w:lvl w:ilvl="0" w:tplc="196ED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CE6375"/>
    <w:multiLevelType w:val="hybridMultilevel"/>
    <w:tmpl w:val="065A0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3E7661"/>
    <w:multiLevelType w:val="hybridMultilevel"/>
    <w:tmpl w:val="8FEA887E"/>
    <w:lvl w:ilvl="0" w:tplc="AF96A806">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0311E"/>
    <w:multiLevelType w:val="hybridMultilevel"/>
    <w:tmpl w:val="628C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C297D"/>
    <w:multiLevelType w:val="hybridMultilevel"/>
    <w:tmpl w:val="D1E2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F69CB"/>
    <w:multiLevelType w:val="hybridMultilevel"/>
    <w:tmpl w:val="D428B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229B1"/>
    <w:multiLevelType w:val="hybridMultilevel"/>
    <w:tmpl w:val="53A2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5C00D8"/>
    <w:multiLevelType w:val="hybridMultilevel"/>
    <w:tmpl w:val="9B521A88"/>
    <w:lvl w:ilvl="0" w:tplc="A66C226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9"/>
  </w:num>
  <w:num w:numId="4">
    <w:abstractNumId w:val="21"/>
  </w:num>
  <w:num w:numId="5">
    <w:abstractNumId w:val="24"/>
  </w:num>
  <w:num w:numId="6">
    <w:abstractNumId w:val="13"/>
  </w:num>
  <w:num w:numId="7">
    <w:abstractNumId w:val="8"/>
  </w:num>
  <w:num w:numId="8">
    <w:abstractNumId w:val="11"/>
  </w:num>
  <w:num w:numId="9">
    <w:abstractNumId w:val="18"/>
  </w:num>
  <w:num w:numId="10">
    <w:abstractNumId w:val="17"/>
  </w:num>
  <w:num w:numId="11">
    <w:abstractNumId w:val="16"/>
  </w:num>
  <w:num w:numId="12">
    <w:abstractNumId w:val="7"/>
  </w:num>
  <w:num w:numId="13">
    <w:abstractNumId w:val="12"/>
  </w:num>
  <w:num w:numId="14">
    <w:abstractNumId w:val="6"/>
  </w:num>
  <w:num w:numId="15">
    <w:abstractNumId w:val="25"/>
  </w:num>
  <w:num w:numId="16">
    <w:abstractNumId w:val="10"/>
  </w:num>
  <w:num w:numId="17">
    <w:abstractNumId w:val="3"/>
  </w:num>
  <w:num w:numId="18">
    <w:abstractNumId w:val="5"/>
  </w:num>
  <w:num w:numId="19">
    <w:abstractNumId w:val="22"/>
  </w:num>
  <w:num w:numId="20">
    <w:abstractNumId w:val="15"/>
  </w:num>
  <w:num w:numId="21">
    <w:abstractNumId w:val="14"/>
  </w:num>
  <w:num w:numId="22">
    <w:abstractNumId w:val="19"/>
  </w:num>
  <w:num w:numId="23">
    <w:abstractNumId w:val="4"/>
  </w:num>
  <w:num w:numId="24">
    <w:abstractNumId w:val="23"/>
  </w:num>
  <w:num w:numId="25">
    <w:abstractNumId w:val="20"/>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8"/>
    <w:rsid w:val="000071D2"/>
    <w:rsid w:val="00041F0B"/>
    <w:rsid w:val="000774B7"/>
    <w:rsid w:val="000E1794"/>
    <w:rsid w:val="001102EE"/>
    <w:rsid w:val="00132B26"/>
    <w:rsid w:val="00142BBC"/>
    <w:rsid w:val="001B30B9"/>
    <w:rsid w:val="001C7289"/>
    <w:rsid w:val="002D4BBD"/>
    <w:rsid w:val="002E2F30"/>
    <w:rsid w:val="00315BEE"/>
    <w:rsid w:val="00327455"/>
    <w:rsid w:val="00401B64"/>
    <w:rsid w:val="00411126"/>
    <w:rsid w:val="00414E98"/>
    <w:rsid w:val="00424C23"/>
    <w:rsid w:val="004341F4"/>
    <w:rsid w:val="004B5386"/>
    <w:rsid w:val="005030D0"/>
    <w:rsid w:val="00527E36"/>
    <w:rsid w:val="0056427E"/>
    <w:rsid w:val="005B60E8"/>
    <w:rsid w:val="00662B6B"/>
    <w:rsid w:val="00685D1E"/>
    <w:rsid w:val="006A5222"/>
    <w:rsid w:val="00740B3D"/>
    <w:rsid w:val="007531DF"/>
    <w:rsid w:val="00760CAE"/>
    <w:rsid w:val="00797C75"/>
    <w:rsid w:val="007A3AE7"/>
    <w:rsid w:val="008005A2"/>
    <w:rsid w:val="00850C20"/>
    <w:rsid w:val="008539FB"/>
    <w:rsid w:val="008926EA"/>
    <w:rsid w:val="008C08D0"/>
    <w:rsid w:val="00922317"/>
    <w:rsid w:val="00933193"/>
    <w:rsid w:val="009955BA"/>
    <w:rsid w:val="00A11FCD"/>
    <w:rsid w:val="00AA7031"/>
    <w:rsid w:val="00AC0884"/>
    <w:rsid w:val="00B455E4"/>
    <w:rsid w:val="00B63934"/>
    <w:rsid w:val="00B670E3"/>
    <w:rsid w:val="00B83814"/>
    <w:rsid w:val="00C02CE7"/>
    <w:rsid w:val="00C217B2"/>
    <w:rsid w:val="00C255CF"/>
    <w:rsid w:val="00C44355"/>
    <w:rsid w:val="00C74D27"/>
    <w:rsid w:val="00C84CDF"/>
    <w:rsid w:val="00C90641"/>
    <w:rsid w:val="00D2029F"/>
    <w:rsid w:val="00DA30D3"/>
    <w:rsid w:val="00DB2A63"/>
    <w:rsid w:val="00DE297D"/>
    <w:rsid w:val="00E3758D"/>
    <w:rsid w:val="00F11C23"/>
    <w:rsid w:val="00F400C0"/>
    <w:rsid w:val="00F4542E"/>
    <w:rsid w:val="00F52AEB"/>
    <w:rsid w:val="00F57536"/>
    <w:rsid w:val="00FB4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8D2B"/>
  <w15:chartTrackingRefBased/>
  <w15:docId w15:val="{352E7962-9145-4438-A50F-4C7D5377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97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9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Pages>
  <Words>618</Words>
  <Characters>3090</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39</cp:revision>
  <dcterms:created xsi:type="dcterms:W3CDTF">2020-05-17T11:49:00Z</dcterms:created>
  <dcterms:modified xsi:type="dcterms:W3CDTF">2020-05-25T14:10:00Z</dcterms:modified>
</cp:coreProperties>
</file>