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BF9" w:rsidRDefault="00450BF9" w:rsidP="00970C1F">
      <w:pPr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גאולוגיה - תוכן עניינים</w:t>
      </w:r>
    </w:p>
    <w:p w:rsidR="00450BF9" w:rsidRDefault="00450BF9" w:rsidP="00450BF9">
      <w:pPr>
        <w:pStyle w:val="a3"/>
        <w:numPr>
          <w:ilvl w:val="0"/>
          <w:numId w:val="5"/>
        </w:numPr>
        <w:spacing w:line="36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לוחות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טקטונים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: תנועת הלוחות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הטקטונים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. </w:t>
      </w:r>
    </w:p>
    <w:p w:rsidR="00450BF9" w:rsidRDefault="00450BF9" w:rsidP="00450BF9">
      <w:pPr>
        <w:pStyle w:val="a3"/>
        <w:numPr>
          <w:ilvl w:val="0"/>
          <w:numId w:val="5"/>
        </w:numPr>
        <w:spacing w:line="36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קו מפגש בין לוחות: אזור פתיחה, הפחת והחלקה</w:t>
      </w:r>
    </w:p>
    <w:p w:rsidR="00450BF9" w:rsidRDefault="00450BF9" w:rsidP="00450BF9">
      <w:pPr>
        <w:pStyle w:val="a3"/>
        <w:numPr>
          <w:ilvl w:val="0"/>
          <w:numId w:val="5"/>
        </w:numPr>
        <w:spacing w:line="36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תוצאות של תנועת הלוחות: הרי געש, רעידות אדמה, צונאמי, קשת איים (איים וולקנים), היווצרות הרים</w:t>
      </w:r>
    </w:p>
    <w:p w:rsidR="00450BF9" w:rsidRDefault="00450BF9" w:rsidP="00450BF9">
      <w:pPr>
        <w:pStyle w:val="a3"/>
        <w:numPr>
          <w:ilvl w:val="0"/>
          <w:numId w:val="5"/>
        </w:numPr>
        <w:spacing w:line="360" w:lineRule="auto"/>
        <w:rPr>
          <w:rFonts w:asciiTheme="majorBidi" w:hAnsiTheme="majorBidi" w:cstheme="majorBidi" w:hint="cs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טבעת האש</w:t>
      </w:r>
    </w:p>
    <w:p w:rsidR="00450BF9" w:rsidRDefault="00450BF9" w:rsidP="00450BF9">
      <w:pPr>
        <w:pStyle w:val="a3"/>
        <w:numPr>
          <w:ilvl w:val="0"/>
          <w:numId w:val="5"/>
        </w:numPr>
        <w:spacing w:line="36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שבר\סורי סורי-אפריקני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ותמ"א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38</w:t>
      </w:r>
    </w:p>
    <w:p w:rsidR="00450BF9" w:rsidRDefault="00450BF9" w:rsidP="00450BF9">
      <w:pPr>
        <w:pStyle w:val="a3"/>
        <w:numPr>
          <w:ilvl w:val="0"/>
          <w:numId w:val="5"/>
        </w:numPr>
        <w:spacing w:line="36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450BF9">
        <w:rPr>
          <w:rFonts w:asciiTheme="majorBidi" w:hAnsiTheme="majorBidi"/>
          <w:b/>
          <w:bCs/>
          <w:sz w:val="32"/>
          <w:szCs w:val="32"/>
          <w:rtl/>
        </w:rPr>
        <w:t>הרמה, קימוט ושבירה</w:t>
      </w:r>
    </w:p>
    <w:p w:rsidR="00450BF9" w:rsidRPr="00450BF9" w:rsidRDefault="00450BF9" w:rsidP="00450BF9">
      <w:pPr>
        <w:pStyle w:val="a3"/>
        <w:numPr>
          <w:ilvl w:val="0"/>
          <w:numId w:val="5"/>
        </w:numPr>
        <w:spacing w:line="360" w:lineRule="auto"/>
        <w:rPr>
          <w:rFonts w:asciiTheme="majorBidi" w:hAnsiTheme="majorBidi" w:cstheme="majorBidi"/>
          <w:b/>
          <w:bCs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התמודדות עם פגעי טבע גאולוגים</w:t>
      </w:r>
    </w:p>
    <w:p w:rsidR="00450BF9" w:rsidRDefault="00450BF9" w:rsidP="00970C1F">
      <w:pPr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450BF9" w:rsidRDefault="00450BF9" w:rsidP="00970C1F">
      <w:pPr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450BF9" w:rsidRDefault="00450BF9" w:rsidP="00970C1F">
      <w:pPr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450BF9" w:rsidRDefault="00450BF9" w:rsidP="00970C1F">
      <w:pPr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450BF9" w:rsidRDefault="00450BF9" w:rsidP="00970C1F">
      <w:pPr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450BF9" w:rsidRDefault="00450BF9" w:rsidP="00970C1F">
      <w:pPr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450BF9" w:rsidRDefault="00450BF9" w:rsidP="00970C1F">
      <w:pPr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450BF9" w:rsidRDefault="00450BF9" w:rsidP="00970C1F">
      <w:pPr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450BF9" w:rsidRDefault="00450BF9" w:rsidP="00970C1F">
      <w:pPr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450BF9" w:rsidRDefault="00450BF9" w:rsidP="00970C1F">
      <w:pPr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450BF9" w:rsidRDefault="00450BF9" w:rsidP="00970C1F">
      <w:pPr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450BF9" w:rsidRDefault="00450BF9" w:rsidP="00970C1F">
      <w:pPr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450BF9" w:rsidRDefault="00450BF9" w:rsidP="00970C1F">
      <w:pPr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450BF9" w:rsidRDefault="00450BF9" w:rsidP="00970C1F">
      <w:pPr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450BF9" w:rsidRDefault="00450BF9" w:rsidP="00970C1F">
      <w:pPr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450BF9" w:rsidRDefault="00450BF9" w:rsidP="00970C1F">
      <w:pPr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970C1F" w:rsidRPr="00A25C2F" w:rsidRDefault="00970C1F" w:rsidP="00970C1F">
      <w:pPr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A25C2F">
        <w:rPr>
          <w:rFonts w:asciiTheme="majorBidi" w:hAnsiTheme="majorBidi" w:cstheme="majorBidi"/>
          <w:b/>
          <w:bCs/>
          <w:sz w:val="32"/>
          <w:szCs w:val="32"/>
          <w:rtl/>
        </w:rPr>
        <w:lastRenderedPageBreak/>
        <w:t>גאולוגיה: טקטוניקת לוחות</w:t>
      </w:r>
    </w:p>
    <w:p w:rsidR="00A25C2F" w:rsidRDefault="00970C1F" w:rsidP="00A25C2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  <w:r w:rsidRPr="00970C1F">
        <w:rPr>
          <w:rFonts w:asciiTheme="majorBidi" w:hAnsiTheme="majorBidi" w:cstheme="majorBidi"/>
          <w:sz w:val="26"/>
          <w:szCs w:val="26"/>
          <w:rtl/>
        </w:rPr>
        <w:t>קליפת כדו</w:t>
      </w:r>
      <w:r w:rsidR="00A25C2F">
        <w:rPr>
          <w:rFonts w:asciiTheme="majorBidi" w:hAnsiTheme="majorBidi" w:cstheme="majorBidi" w:hint="cs"/>
          <w:sz w:val="26"/>
          <w:szCs w:val="26"/>
          <w:rtl/>
        </w:rPr>
        <w:t>ר-הארץ</w:t>
      </w:r>
      <w:r w:rsidRPr="00970C1F">
        <w:rPr>
          <w:rFonts w:asciiTheme="majorBidi" w:hAnsiTheme="majorBidi" w:cstheme="majorBidi"/>
          <w:sz w:val="26"/>
          <w:szCs w:val="26"/>
          <w:rtl/>
        </w:rPr>
        <w:t xml:space="preserve"> מורכבת מ</w:t>
      </w:r>
      <w:r w:rsidRPr="00970C1F">
        <w:rPr>
          <w:rFonts w:asciiTheme="majorBidi" w:hAnsiTheme="majorBidi" w:cstheme="majorBidi"/>
          <w:sz w:val="26"/>
          <w:szCs w:val="26"/>
          <w:u w:val="single"/>
          <w:rtl/>
        </w:rPr>
        <w:t>לוחות נעים</w:t>
      </w:r>
      <w:r w:rsidRPr="00970C1F">
        <w:rPr>
          <w:rFonts w:asciiTheme="majorBidi" w:hAnsiTheme="majorBidi" w:cstheme="majorBidi"/>
          <w:sz w:val="26"/>
          <w:szCs w:val="26"/>
          <w:rtl/>
        </w:rPr>
        <w:t xml:space="preserve">. </w:t>
      </w:r>
    </w:p>
    <w:p w:rsidR="00A25C2F" w:rsidRPr="00A25C2F" w:rsidRDefault="00A25C2F" w:rsidP="00A25C2F">
      <w:pPr>
        <w:spacing w:line="360" w:lineRule="auto"/>
        <w:rPr>
          <w:rFonts w:asciiTheme="majorBidi" w:hAnsiTheme="majorBidi" w:cstheme="majorBidi"/>
          <w:sz w:val="22"/>
          <w:szCs w:val="22"/>
          <w:rtl/>
        </w:rPr>
      </w:pPr>
      <w:r>
        <w:rPr>
          <w:rFonts w:asciiTheme="majorBidi" w:hAnsiTheme="majorBidi" w:cstheme="majorBidi" w:hint="cs"/>
          <w:sz w:val="26"/>
          <w:szCs w:val="26"/>
          <w:rtl/>
        </w:rPr>
        <w:t xml:space="preserve">הלוחות נעים בשל </w:t>
      </w:r>
      <w:r w:rsidR="00970C1F" w:rsidRPr="00970C1F">
        <w:rPr>
          <w:rFonts w:asciiTheme="majorBidi" w:hAnsiTheme="majorBidi" w:cstheme="majorBidi"/>
          <w:sz w:val="26"/>
          <w:szCs w:val="26"/>
          <w:rtl/>
        </w:rPr>
        <w:t xml:space="preserve">לחצים של </w:t>
      </w:r>
      <w:r w:rsidR="00970C1F" w:rsidRPr="00970C1F">
        <w:rPr>
          <w:rFonts w:asciiTheme="majorBidi" w:hAnsiTheme="majorBidi" w:cstheme="majorBidi"/>
          <w:sz w:val="26"/>
          <w:szCs w:val="26"/>
          <w:u w:val="single"/>
          <w:rtl/>
        </w:rPr>
        <w:t>מאגמה</w:t>
      </w:r>
      <w:r w:rsidR="00970C1F" w:rsidRPr="00970C1F">
        <w:rPr>
          <w:rFonts w:asciiTheme="majorBidi" w:hAnsiTheme="majorBidi" w:cstheme="majorBidi"/>
          <w:sz w:val="26"/>
          <w:szCs w:val="26"/>
          <w:rtl/>
        </w:rPr>
        <w:t xml:space="preserve"> לוהטת שנמצאת מתחת לאדמה. </w:t>
      </w:r>
      <w:r w:rsidRPr="00A25C2F">
        <w:rPr>
          <w:rFonts w:asciiTheme="majorBidi" w:hAnsiTheme="majorBidi" w:cstheme="majorBidi" w:hint="cs"/>
          <w:sz w:val="22"/>
          <w:szCs w:val="22"/>
          <w:rtl/>
        </w:rPr>
        <w:t>(</w:t>
      </w:r>
      <w:r w:rsidR="00970C1F" w:rsidRPr="00A25C2F">
        <w:rPr>
          <w:rFonts w:asciiTheme="majorBidi" w:hAnsiTheme="majorBidi" w:cstheme="majorBidi"/>
          <w:sz w:val="22"/>
          <w:szCs w:val="22"/>
          <w:rtl/>
        </w:rPr>
        <w:t xml:space="preserve">אגב, ברגע </w:t>
      </w:r>
      <w:proofErr w:type="spellStart"/>
      <w:r w:rsidR="00970C1F" w:rsidRPr="00A25C2F">
        <w:rPr>
          <w:rFonts w:asciiTheme="majorBidi" w:hAnsiTheme="majorBidi" w:cstheme="majorBidi"/>
          <w:sz w:val="22"/>
          <w:szCs w:val="22"/>
          <w:rtl/>
        </w:rPr>
        <w:t>שהמאגמה</w:t>
      </w:r>
      <w:proofErr w:type="spellEnd"/>
      <w:r w:rsidR="00970C1F" w:rsidRPr="00A25C2F">
        <w:rPr>
          <w:rFonts w:asciiTheme="majorBidi" w:hAnsiTheme="majorBidi" w:cstheme="majorBidi"/>
          <w:sz w:val="22"/>
          <w:szCs w:val="22"/>
          <w:rtl/>
        </w:rPr>
        <w:t xml:space="preserve"> יוצאת מפנים כדו"א אנו נכנה אותם בשם אחר – </w:t>
      </w:r>
      <w:r w:rsidR="00970C1F" w:rsidRPr="00A25C2F">
        <w:rPr>
          <w:rFonts w:asciiTheme="majorBidi" w:hAnsiTheme="majorBidi" w:cstheme="majorBidi"/>
          <w:sz w:val="22"/>
          <w:szCs w:val="22"/>
          <w:u w:val="single"/>
          <w:rtl/>
        </w:rPr>
        <w:t>לבה</w:t>
      </w:r>
      <w:r w:rsidR="00970C1F" w:rsidRPr="00A25C2F">
        <w:rPr>
          <w:rFonts w:asciiTheme="majorBidi" w:hAnsiTheme="majorBidi" w:cstheme="majorBidi"/>
          <w:sz w:val="22"/>
          <w:szCs w:val="22"/>
          <w:rtl/>
        </w:rPr>
        <w:t>. בהמשך הלבה תתקרר ותתקשה ותהפוך לסלעים</w:t>
      </w:r>
      <w:r w:rsidRPr="00A25C2F">
        <w:rPr>
          <w:rFonts w:asciiTheme="majorBidi" w:hAnsiTheme="majorBidi" w:cstheme="majorBidi" w:hint="cs"/>
          <w:sz w:val="22"/>
          <w:szCs w:val="22"/>
          <w:rtl/>
        </w:rPr>
        <w:t>)</w:t>
      </w:r>
      <w:r w:rsidR="00970C1F" w:rsidRPr="00A25C2F">
        <w:rPr>
          <w:rFonts w:asciiTheme="majorBidi" w:hAnsiTheme="majorBidi" w:cstheme="majorBidi"/>
          <w:sz w:val="22"/>
          <w:szCs w:val="22"/>
          <w:rtl/>
        </w:rPr>
        <w:t xml:space="preserve">.       </w:t>
      </w:r>
    </w:p>
    <w:p w:rsidR="00A25C2F" w:rsidRDefault="00A25C2F" w:rsidP="00A25C2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DC057D" w:rsidRDefault="00A25C2F" w:rsidP="008B47E0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  <w:r>
        <w:rPr>
          <w:rFonts w:asciiTheme="majorBidi" w:hAnsiTheme="majorBidi" w:cstheme="majorBidi" w:hint="cs"/>
          <w:sz w:val="26"/>
          <w:szCs w:val="26"/>
          <w:rtl/>
        </w:rPr>
        <w:t>ת</w:t>
      </w:r>
      <w:r w:rsidR="00970C1F" w:rsidRPr="00970C1F">
        <w:rPr>
          <w:rFonts w:asciiTheme="majorBidi" w:hAnsiTheme="majorBidi" w:cstheme="majorBidi"/>
          <w:sz w:val="26"/>
          <w:szCs w:val="26"/>
          <w:rtl/>
        </w:rPr>
        <w:t>נועת הלוחות</w:t>
      </w:r>
      <w:r w:rsidR="008B47E0" w:rsidRPr="008B47E0">
        <w:rPr>
          <w:rtl/>
        </w:rPr>
        <w:t xml:space="preserve"> </w:t>
      </w:r>
      <w:r w:rsidR="008B47E0">
        <w:rPr>
          <w:rFonts w:asciiTheme="majorBidi" w:hAnsiTheme="majorBidi" w:hint="cs"/>
          <w:sz w:val="26"/>
          <w:szCs w:val="26"/>
          <w:rtl/>
        </w:rPr>
        <w:t>יוצרת מפגשים או התרחקות בין הלוחות. נקודת החיבור בין הלוחות היא הנקודה שבה יכולים להתרחש התופעות הבאות</w:t>
      </w:r>
      <w:r w:rsidR="00970C1F" w:rsidRPr="00970C1F">
        <w:rPr>
          <w:rFonts w:asciiTheme="majorBidi" w:hAnsiTheme="majorBidi" w:cstheme="majorBidi"/>
          <w:sz w:val="26"/>
          <w:szCs w:val="26"/>
          <w:rtl/>
        </w:rPr>
        <w:t xml:space="preserve">:                                                                                  </w:t>
      </w:r>
      <w:r>
        <w:rPr>
          <w:rFonts w:asciiTheme="majorBidi" w:hAnsiTheme="majorBidi" w:cstheme="majorBidi" w:hint="cs"/>
          <w:sz w:val="26"/>
          <w:szCs w:val="26"/>
          <w:rtl/>
        </w:rPr>
        <w:t xml:space="preserve">1. </w:t>
      </w:r>
      <w:r w:rsidR="00970C1F" w:rsidRPr="00970C1F">
        <w:rPr>
          <w:rFonts w:asciiTheme="majorBidi" w:hAnsiTheme="majorBidi" w:cstheme="majorBidi"/>
          <w:sz w:val="26"/>
          <w:szCs w:val="26"/>
          <w:u w:val="single"/>
          <w:rtl/>
        </w:rPr>
        <w:t>רעידות אדמה</w:t>
      </w:r>
      <w:r w:rsidR="00970C1F" w:rsidRPr="00970C1F">
        <w:rPr>
          <w:rFonts w:asciiTheme="majorBidi" w:hAnsiTheme="majorBidi" w:cstheme="majorBidi"/>
          <w:sz w:val="26"/>
          <w:szCs w:val="26"/>
          <w:rtl/>
        </w:rPr>
        <w:t xml:space="preserve">. </w:t>
      </w:r>
      <w:r>
        <w:rPr>
          <w:rFonts w:asciiTheme="majorBidi" w:hAnsiTheme="majorBidi" w:cstheme="majorBidi" w:hint="cs"/>
          <w:sz w:val="26"/>
          <w:szCs w:val="26"/>
          <w:rtl/>
        </w:rPr>
        <w:t xml:space="preserve">את עוצמת הרעידה </w:t>
      </w:r>
      <w:r w:rsidR="00970C1F" w:rsidRPr="00970C1F">
        <w:rPr>
          <w:rFonts w:asciiTheme="majorBidi" w:hAnsiTheme="majorBidi" w:cstheme="majorBidi"/>
          <w:sz w:val="26"/>
          <w:szCs w:val="26"/>
          <w:rtl/>
        </w:rPr>
        <w:t>מדד</w:t>
      </w:r>
      <w:r>
        <w:rPr>
          <w:rFonts w:asciiTheme="majorBidi" w:hAnsiTheme="majorBidi" w:cstheme="majorBidi" w:hint="cs"/>
          <w:sz w:val="26"/>
          <w:szCs w:val="26"/>
          <w:rtl/>
        </w:rPr>
        <w:t xml:space="preserve">ו עד לא ממזמן </w:t>
      </w:r>
      <w:r w:rsidR="00970C1F" w:rsidRPr="00970C1F">
        <w:rPr>
          <w:rFonts w:asciiTheme="majorBidi" w:hAnsiTheme="majorBidi" w:cstheme="majorBidi"/>
          <w:sz w:val="26"/>
          <w:szCs w:val="26"/>
          <w:rtl/>
        </w:rPr>
        <w:t xml:space="preserve">בסולם ריכטר.   </w:t>
      </w:r>
    </w:p>
    <w:p w:rsidR="00863BDF" w:rsidRDefault="00863BDF" w:rsidP="008B47E0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863BDF" w:rsidRDefault="00A25C2F" w:rsidP="008B47E0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  <w:r>
        <w:rPr>
          <w:rFonts w:asciiTheme="majorBidi" w:hAnsiTheme="majorBidi" w:cstheme="majorBidi" w:hint="cs"/>
          <w:sz w:val="26"/>
          <w:szCs w:val="26"/>
          <w:rtl/>
        </w:rPr>
        <w:t xml:space="preserve">2. </w:t>
      </w:r>
      <w:r w:rsidR="00970C1F" w:rsidRPr="00970C1F">
        <w:rPr>
          <w:rFonts w:asciiTheme="majorBidi" w:hAnsiTheme="majorBidi" w:cstheme="majorBidi"/>
          <w:sz w:val="26"/>
          <w:szCs w:val="26"/>
          <w:u w:val="single"/>
          <w:rtl/>
        </w:rPr>
        <w:t>צונאמי</w:t>
      </w:r>
      <w:r w:rsidR="00970C1F" w:rsidRPr="00970C1F">
        <w:rPr>
          <w:rFonts w:asciiTheme="majorBidi" w:hAnsiTheme="majorBidi" w:cstheme="majorBidi"/>
          <w:sz w:val="26"/>
          <w:szCs w:val="26"/>
          <w:rtl/>
        </w:rPr>
        <w:t xml:space="preserve">: רעידת אדמה בקרקעית הים שמביאה לגל עצום שפוגע בחופים.                                  </w:t>
      </w:r>
    </w:p>
    <w:p w:rsidR="00863BDF" w:rsidRDefault="00863BDF" w:rsidP="008B47E0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863BDF" w:rsidRDefault="00A25C2F" w:rsidP="008B47E0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  <w:r>
        <w:rPr>
          <w:rFonts w:asciiTheme="majorBidi" w:hAnsiTheme="majorBidi" w:cstheme="majorBidi" w:hint="cs"/>
          <w:sz w:val="26"/>
          <w:szCs w:val="26"/>
          <w:rtl/>
        </w:rPr>
        <w:t>3.</w:t>
      </w:r>
      <w:r w:rsidR="00970C1F" w:rsidRPr="00970C1F">
        <w:rPr>
          <w:rFonts w:asciiTheme="majorBidi" w:hAnsiTheme="majorBidi" w:cstheme="majorBidi"/>
          <w:sz w:val="26"/>
          <w:szCs w:val="26"/>
          <w:rtl/>
        </w:rPr>
        <w:t xml:space="preserve"> </w:t>
      </w:r>
      <w:r>
        <w:rPr>
          <w:rFonts w:asciiTheme="majorBidi" w:hAnsiTheme="majorBidi" w:cstheme="majorBidi"/>
          <w:sz w:val="26"/>
          <w:szCs w:val="26"/>
          <w:u w:val="single"/>
          <w:rtl/>
        </w:rPr>
        <w:t>הר</w:t>
      </w:r>
      <w:r>
        <w:rPr>
          <w:rFonts w:asciiTheme="majorBidi" w:hAnsiTheme="majorBidi" w:cstheme="majorBidi"/>
          <w:sz w:val="26"/>
          <w:szCs w:val="26"/>
          <w:rtl/>
        </w:rPr>
        <w:t xml:space="preserve"> שנוצר</w:t>
      </w:r>
      <w:r w:rsidR="00970C1F" w:rsidRPr="00970C1F">
        <w:rPr>
          <w:rFonts w:asciiTheme="majorBidi" w:hAnsiTheme="majorBidi" w:cstheme="majorBidi"/>
          <w:sz w:val="26"/>
          <w:szCs w:val="26"/>
          <w:rtl/>
        </w:rPr>
        <w:t xml:space="preserve"> כאשר לוח נכנס מתחת ללוח אחר, והוא דוחף את הלוח שמעליו כלפי מעלה.                           </w:t>
      </w:r>
    </w:p>
    <w:p w:rsidR="00863BDF" w:rsidRDefault="00863BDF" w:rsidP="008B47E0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A25C2F" w:rsidRDefault="00A25C2F" w:rsidP="008B47E0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  <w:r>
        <w:rPr>
          <w:rFonts w:asciiTheme="majorBidi" w:hAnsiTheme="majorBidi" w:cstheme="majorBidi" w:hint="cs"/>
          <w:sz w:val="26"/>
          <w:szCs w:val="26"/>
          <w:rtl/>
        </w:rPr>
        <w:t>4.</w:t>
      </w:r>
      <w:r w:rsidR="00970C1F" w:rsidRPr="00970C1F">
        <w:rPr>
          <w:rFonts w:asciiTheme="majorBidi" w:hAnsiTheme="majorBidi" w:cstheme="majorBidi"/>
          <w:sz w:val="26"/>
          <w:szCs w:val="26"/>
          <w:rtl/>
        </w:rPr>
        <w:t xml:space="preserve"> </w:t>
      </w:r>
      <w:r>
        <w:rPr>
          <w:rFonts w:asciiTheme="majorBidi" w:hAnsiTheme="majorBidi" w:cstheme="majorBidi"/>
          <w:sz w:val="26"/>
          <w:szCs w:val="26"/>
          <w:u w:val="single"/>
          <w:rtl/>
        </w:rPr>
        <w:t>הר</w:t>
      </w:r>
      <w:r w:rsidR="00970C1F" w:rsidRPr="00970C1F">
        <w:rPr>
          <w:rFonts w:asciiTheme="majorBidi" w:hAnsiTheme="majorBidi" w:cstheme="majorBidi"/>
          <w:sz w:val="26"/>
          <w:szCs w:val="26"/>
          <w:u w:val="single"/>
          <w:rtl/>
        </w:rPr>
        <w:t xml:space="preserve"> געש וולקני</w:t>
      </w:r>
      <w:r w:rsidR="00970C1F" w:rsidRPr="00970C1F">
        <w:rPr>
          <w:rFonts w:asciiTheme="majorBidi" w:hAnsiTheme="majorBidi" w:cstheme="majorBidi"/>
          <w:sz w:val="26"/>
          <w:szCs w:val="26"/>
          <w:rtl/>
        </w:rPr>
        <w:t xml:space="preserve">: יציאת מאגמה </w:t>
      </w:r>
      <w:r w:rsidR="008B47E0">
        <w:rPr>
          <w:rFonts w:asciiTheme="majorBidi" w:hAnsiTheme="majorBidi" w:cstheme="majorBidi" w:hint="cs"/>
          <w:sz w:val="26"/>
          <w:szCs w:val="26"/>
          <w:rtl/>
        </w:rPr>
        <w:t>מתוך האדמה והפיכתה ללבה רותחת.</w:t>
      </w:r>
    </w:p>
    <w:p w:rsidR="00863BDF" w:rsidRDefault="00863BDF" w:rsidP="008B47E0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970C1F" w:rsidRPr="00970C1F" w:rsidRDefault="00A25C2F" w:rsidP="00A25C2F">
      <w:pPr>
        <w:spacing w:line="360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 w:hint="cs"/>
          <w:sz w:val="26"/>
          <w:szCs w:val="26"/>
          <w:rtl/>
        </w:rPr>
        <w:t xml:space="preserve">5. </w:t>
      </w:r>
      <w:r w:rsidR="00970C1F" w:rsidRPr="00970C1F">
        <w:rPr>
          <w:rFonts w:asciiTheme="majorBidi" w:hAnsiTheme="majorBidi" w:cstheme="majorBidi"/>
          <w:sz w:val="26"/>
          <w:szCs w:val="26"/>
          <w:u w:val="single"/>
          <w:rtl/>
        </w:rPr>
        <w:t>איים וולקנים</w:t>
      </w:r>
      <w:r w:rsidR="00970C1F" w:rsidRPr="00970C1F">
        <w:rPr>
          <w:rFonts w:asciiTheme="majorBidi" w:hAnsiTheme="majorBidi" w:cstheme="majorBidi"/>
          <w:sz w:val="26"/>
          <w:szCs w:val="26"/>
          <w:rtl/>
        </w:rPr>
        <w:t>\</w:t>
      </w:r>
      <w:r w:rsidR="00970C1F" w:rsidRPr="00970C1F">
        <w:rPr>
          <w:rFonts w:asciiTheme="majorBidi" w:hAnsiTheme="majorBidi" w:cstheme="majorBidi"/>
          <w:sz w:val="26"/>
          <w:szCs w:val="26"/>
          <w:u w:val="single"/>
          <w:rtl/>
        </w:rPr>
        <w:t>קשת איים</w:t>
      </w:r>
      <w:r w:rsidR="00970C1F" w:rsidRPr="00970C1F">
        <w:rPr>
          <w:rFonts w:asciiTheme="majorBidi" w:hAnsiTheme="majorBidi" w:cstheme="majorBidi"/>
          <w:sz w:val="26"/>
          <w:szCs w:val="26"/>
          <w:rtl/>
        </w:rPr>
        <w:t xml:space="preserve">: איים שנוצרו לאחר התנגשות בין 2 לוחות אוקייניים                          </w:t>
      </w:r>
    </w:p>
    <w:p w:rsidR="00970C1F" w:rsidRPr="00970C1F" w:rsidRDefault="00970C1F" w:rsidP="00A25C2F">
      <w:pPr>
        <w:spacing w:line="360" w:lineRule="auto"/>
        <w:rPr>
          <w:rFonts w:asciiTheme="majorBidi" w:hAnsiTheme="majorBidi" w:cstheme="majorBidi"/>
          <w:sz w:val="26"/>
          <w:szCs w:val="26"/>
        </w:rPr>
      </w:pPr>
      <w:r w:rsidRPr="00970C1F">
        <w:rPr>
          <w:rFonts w:asciiTheme="majorBidi" w:hAnsiTheme="majorBidi" w:cstheme="majorBidi"/>
          <w:sz w:val="26"/>
          <w:szCs w:val="26"/>
          <w:rtl/>
        </w:rPr>
        <w:t>(באוקיינוס) שיצרו הרים באוקיינוס. כך, למשל, נוצרו איי יפן ופיליפינים.</w:t>
      </w:r>
    </w:p>
    <w:p w:rsidR="00970C1F" w:rsidRDefault="00970C1F" w:rsidP="00970C1F">
      <w:pPr>
        <w:spacing w:line="360" w:lineRule="auto"/>
        <w:ind w:left="720"/>
        <w:rPr>
          <w:rFonts w:asciiTheme="majorBidi" w:hAnsiTheme="majorBidi" w:cstheme="majorBidi"/>
          <w:sz w:val="26"/>
          <w:szCs w:val="26"/>
        </w:rPr>
      </w:pPr>
      <w:bookmarkStart w:id="0" w:name="_GoBack"/>
      <w:bookmarkEnd w:id="0"/>
    </w:p>
    <w:p w:rsidR="00DC057D" w:rsidRDefault="00DC057D" w:rsidP="00970C1F">
      <w:pPr>
        <w:spacing w:line="360" w:lineRule="auto"/>
        <w:ind w:left="720"/>
        <w:rPr>
          <w:rFonts w:asciiTheme="majorBidi" w:hAnsiTheme="majorBidi" w:cstheme="majorBidi"/>
          <w:sz w:val="26"/>
          <w:szCs w:val="26"/>
          <w:rtl/>
        </w:rPr>
      </w:pPr>
    </w:p>
    <w:p w:rsidR="00DC057D" w:rsidRDefault="00DC057D" w:rsidP="00970C1F">
      <w:pPr>
        <w:spacing w:line="360" w:lineRule="auto"/>
        <w:ind w:left="720"/>
        <w:rPr>
          <w:rFonts w:asciiTheme="majorBidi" w:hAnsiTheme="majorBidi" w:cstheme="majorBidi"/>
          <w:sz w:val="26"/>
          <w:szCs w:val="26"/>
          <w:rtl/>
        </w:rPr>
      </w:pPr>
    </w:p>
    <w:p w:rsidR="00DC057D" w:rsidRDefault="00DC057D" w:rsidP="00970C1F">
      <w:pPr>
        <w:spacing w:line="360" w:lineRule="auto"/>
        <w:ind w:left="720"/>
        <w:rPr>
          <w:rFonts w:asciiTheme="majorBidi" w:hAnsiTheme="majorBidi" w:cstheme="majorBidi"/>
          <w:sz w:val="26"/>
          <w:szCs w:val="26"/>
          <w:rtl/>
        </w:rPr>
      </w:pPr>
    </w:p>
    <w:p w:rsidR="00DC057D" w:rsidRDefault="00DC057D" w:rsidP="00970C1F">
      <w:pPr>
        <w:spacing w:line="360" w:lineRule="auto"/>
        <w:ind w:left="720"/>
        <w:rPr>
          <w:rFonts w:asciiTheme="majorBidi" w:hAnsiTheme="majorBidi" w:cstheme="majorBidi"/>
          <w:sz w:val="26"/>
          <w:szCs w:val="26"/>
          <w:rtl/>
        </w:rPr>
      </w:pPr>
    </w:p>
    <w:p w:rsidR="00DC057D" w:rsidRDefault="00DC057D" w:rsidP="00970C1F">
      <w:pPr>
        <w:spacing w:line="360" w:lineRule="auto"/>
        <w:ind w:left="720"/>
        <w:rPr>
          <w:rFonts w:asciiTheme="majorBidi" w:hAnsiTheme="majorBidi" w:cstheme="majorBidi"/>
          <w:sz w:val="26"/>
          <w:szCs w:val="26"/>
          <w:rtl/>
        </w:rPr>
      </w:pPr>
    </w:p>
    <w:p w:rsidR="00DC057D" w:rsidRDefault="00DC057D" w:rsidP="00970C1F">
      <w:pPr>
        <w:spacing w:line="360" w:lineRule="auto"/>
        <w:ind w:left="720"/>
        <w:rPr>
          <w:rFonts w:asciiTheme="majorBidi" w:hAnsiTheme="majorBidi" w:cstheme="majorBidi"/>
          <w:sz w:val="26"/>
          <w:szCs w:val="26"/>
          <w:rtl/>
        </w:rPr>
      </w:pPr>
    </w:p>
    <w:p w:rsidR="00DC057D" w:rsidRDefault="00DC057D" w:rsidP="00970C1F">
      <w:pPr>
        <w:spacing w:line="360" w:lineRule="auto"/>
        <w:ind w:left="720"/>
        <w:rPr>
          <w:rFonts w:asciiTheme="majorBidi" w:hAnsiTheme="majorBidi" w:cstheme="majorBidi"/>
          <w:sz w:val="26"/>
          <w:szCs w:val="26"/>
          <w:rtl/>
        </w:rPr>
      </w:pPr>
    </w:p>
    <w:p w:rsidR="00DC057D" w:rsidRDefault="00DC057D" w:rsidP="00970C1F">
      <w:pPr>
        <w:spacing w:line="360" w:lineRule="auto"/>
        <w:ind w:left="720"/>
        <w:rPr>
          <w:rFonts w:asciiTheme="majorBidi" w:hAnsiTheme="majorBidi" w:cstheme="majorBidi"/>
          <w:sz w:val="26"/>
          <w:szCs w:val="26"/>
          <w:rtl/>
        </w:rPr>
      </w:pPr>
    </w:p>
    <w:p w:rsidR="00DC057D" w:rsidRDefault="00DC057D" w:rsidP="00970C1F">
      <w:pPr>
        <w:spacing w:line="360" w:lineRule="auto"/>
        <w:ind w:left="720"/>
        <w:rPr>
          <w:rFonts w:asciiTheme="majorBidi" w:hAnsiTheme="majorBidi" w:cstheme="majorBidi"/>
          <w:sz w:val="26"/>
          <w:szCs w:val="26"/>
          <w:rtl/>
        </w:rPr>
      </w:pPr>
    </w:p>
    <w:p w:rsidR="00DC057D" w:rsidRDefault="00DC057D" w:rsidP="00970C1F">
      <w:pPr>
        <w:spacing w:line="360" w:lineRule="auto"/>
        <w:ind w:left="720"/>
        <w:rPr>
          <w:rFonts w:asciiTheme="majorBidi" w:hAnsiTheme="majorBidi" w:cstheme="majorBidi"/>
          <w:sz w:val="26"/>
          <w:szCs w:val="26"/>
          <w:rtl/>
        </w:rPr>
      </w:pPr>
    </w:p>
    <w:p w:rsidR="00DC057D" w:rsidRDefault="00DC057D" w:rsidP="00970C1F">
      <w:pPr>
        <w:spacing w:line="360" w:lineRule="auto"/>
        <w:ind w:left="720"/>
        <w:rPr>
          <w:rFonts w:asciiTheme="majorBidi" w:hAnsiTheme="majorBidi" w:cstheme="majorBidi"/>
          <w:sz w:val="26"/>
          <w:szCs w:val="26"/>
          <w:rtl/>
        </w:rPr>
      </w:pPr>
    </w:p>
    <w:p w:rsidR="00DC057D" w:rsidRDefault="00DC057D" w:rsidP="00970C1F">
      <w:pPr>
        <w:spacing w:line="360" w:lineRule="auto"/>
        <w:ind w:left="720"/>
        <w:rPr>
          <w:rFonts w:asciiTheme="majorBidi" w:hAnsiTheme="majorBidi" w:cstheme="majorBidi"/>
          <w:sz w:val="26"/>
          <w:szCs w:val="26"/>
          <w:rtl/>
        </w:rPr>
      </w:pPr>
    </w:p>
    <w:p w:rsidR="00DC057D" w:rsidRDefault="00DC057D" w:rsidP="00970C1F">
      <w:pPr>
        <w:spacing w:line="360" w:lineRule="auto"/>
        <w:ind w:left="720"/>
        <w:rPr>
          <w:rFonts w:asciiTheme="majorBidi" w:hAnsiTheme="majorBidi" w:cstheme="majorBidi"/>
          <w:sz w:val="26"/>
          <w:szCs w:val="26"/>
          <w:rtl/>
        </w:rPr>
      </w:pPr>
    </w:p>
    <w:p w:rsidR="00A25C2F" w:rsidRDefault="00970C1F" w:rsidP="00A25C2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  <w:r w:rsidRPr="00970C1F">
        <w:rPr>
          <w:rFonts w:asciiTheme="majorBidi" w:hAnsiTheme="majorBidi" w:cstheme="majorBidi"/>
          <w:sz w:val="26"/>
          <w:szCs w:val="26"/>
          <w:rtl/>
        </w:rPr>
        <w:lastRenderedPageBreak/>
        <w:t>יש 3 מצבים</w:t>
      </w:r>
      <w:r w:rsidR="008B47E0">
        <w:rPr>
          <w:rFonts w:asciiTheme="majorBidi" w:hAnsiTheme="majorBidi" w:cstheme="majorBidi" w:hint="cs"/>
          <w:sz w:val="26"/>
          <w:szCs w:val="26"/>
          <w:rtl/>
        </w:rPr>
        <w:t xml:space="preserve"> של נקודת מפגש בין הלוחות</w:t>
      </w:r>
      <w:r w:rsidRPr="00970C1F">
        <w:rPr>
          <w:rFonts w:asciiTheme="majorBidi" w:hAnsiTheme="majorBidi" w:cstheme="majorBidi"/>
          <w:sz w:val="26"/>
          <w:szCs w:val="26"/>
          <w:rtl/>
        </w:rPr>
        <w:t xml:space="preserve">: </w:t>
      </w:r>
    </w:p>
    <w:p w:rsidR="00A25C2F" w:rsidRDefault="00970C1F" w:rsidP="00A25C2F">
      <w:pPr>
        <w:pStyle w:val="a3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26"/>
          <w:szCs w:val="26"/>
        </w:rPr>
      </w:pPr>
      <w:r w:rsidRPr="00A25C2F">
        <w:rPr>
          <w:rFonts w:asciiTheme="majorBidi" w:hAnsiTheme="majorBidi" w:cstheme="majorBidi"/>
          <w:b/>
          <w:bCs/>
          <w:sz w:val="26"/>
          <w:szCs w:val="26"/>
          <w:u w:val="double"/>
          <w:rtl/>
        </w:rPr>
        <w:t>אזור פתיחה</w:t>
      </w:r>
      <w:r w:rsidRPr="00A25C2F">
        <w:rPr>
          <w:rFonts w:asciiTheme="majorBidi" w:hAnsiTheme="majorBidi" w:cstheme="majorBidi"/>
          <w:sz w:val="26"/>
          <w:szCs w:val="26"/>
          <w:rtl/>
        </w:rPr>
        <w:t xml:space="preserve">: </w:t>
      </w:r>
      <w:r w:rsidR="00863BDF">
        <w:rPr>
          <w:rFonts w:asciiTheme="majorBidi" w:hAnsiTheme="majorBidi" w:cstheme="majorBidi" w:hint="cs"/>
          <w:sz w:val="26"/>
          <w:szCs w:val="26"/>
          <w:rtl/>
        </w:rPr>
        <w:t xml:space="preserve">                                                                                                          </w:t>
      </w:r>
      <w:r w:rsidRPr="00A25C2F">
        <w:rPr>
          <w:rFonts w:asciiTheme="majorBidi" w:hAnsiTheme="majorBidi" w:cstheme="majorBidi"/>
          <w:sz w:val="26"/>
          <w:szCs w:val="26"/>
          <w:rtl/>
        </w:rPr>
        <w:t>לוחות שמתרחקים זה מזה. לכן נוצר פתח בין הלוחות, ודרכו יוצאת מאגמה.</w:t>
      </w:r>
      <w:r w:rsidR="00863BDF">
        <w:rPr>
          <w:rFonts w:asciiTheme="majorBidi" w:hAnsiTheme="majorBidi" w:cstheme="majorBidi" w:hint="cs"/>
          <w:sz w:val="26"/>
          <w:szCs w:val="26"/>
          <w:rtl/>
        </w:rPr>
        <w:t xml:space="preserve">               </w:t>
      </w:r>
      <w:r w:rsidR="00A25C2F">
        <w:rPr>
          <w:rFonts w:asciiTheme="majorBidi" w:hAnsiTheme="majorBidi" w:cstheme="majorBidi"/>
          <w:sz w:val="26"/>
          <w:szCs w:val="26"/>
          <w:rtl/>
        </w:rPr>
        <w:t xml:space="preserve"> </w:t>
      </w:r>
      <w:r w:rsidRPr="00A25C2F">
        <w:rPr>
          <w:rFonts w:asciiTheme="majorBidi" w:hAnsiTheme="majorBidi" w:cstheme="majorBidi"/>
          <w:sz w:val="26"/>
          <w:szCs w:val="26"/>
          <w:rtl/>
        </w:rPr>
        <w:t xml:space="preserve">למשל, הלוחות של </w:t>
      </w:r>
      <w:r w:rsidRPr="00DC057D">
        <w:rPr>
          <w:rFonts w:asciiTheme="majorBidi" w:hAnsiTheme="majorBidi" w:cstheme="majorBidi"/>
          <w:color w:val="FF0000"/>
          <w:sz w:val="26"/>
          <w:szCs w:val="26"/>
          <w:rtl/>
        </w:rPr>
        <w:t xml:space="preserve">השבר סורי-אפריקני </w:t>
      </w:r>
      <w:r w:rsidRPr="00A25C2F">
        <w:rPr>
          <w:rFonts w:asciiTheme="majorBidi" w:hAnsiTheme="majorBidi" w:cstheme="majorBidi"/>
          <w:sz w:val="26"/>
          <w:szCs w:val="26"/>
          <w:rtl/>
        </w:rPr>
        <w:t xml:space="preserve">מתרחקים זה מזה ולכן בעתיד ים סוף,  שהוא אזור פתיחה, יהפוך לאוקיינוס רחב. </w:t>
      </w:r>
    </w:p>
    <w:p w:rsidR="00A25C2F" w:rsidRPr="00A25C2F" w:rsidRDefault="00970C1F" w:rsidP="00A25C2F">
      <w:pPr>
        <w:pStyle w:val="a3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26"/>
          <w:szCs w:val="26"/>
        </w:rPr>
      </w:pPr>
      <w:r w:rsidRPr="00A25C2F">
        <w:rPr>
          <w:rFonts w:asciiTheme="majorBidi" w:hAnsiTheme="majorBidi" w:cstheme="majorBidi"/>
          <w:b/>
          <w:bCs/>
          <w:sz w:val="26"/>
          <w:szCs w:val="26"/>
          <w:u w:val="double"/>
          <w:rtl/>
        </w:rPr>
        <w:t>אזור הפחתה</w:t>
      </w:r>
      <w:r w:rsidRPr="00A25C2F">
        <w:rPr>
          <w:rFonts w:asciiTheme="majorBidi" w:hAnsiTheme="majorBidi" w:cstheme="majorBidi"/>
          <w:sz w:val="26"/>
          <w:szCs w:val="26"/>
          <w:rtl/>
        </w:rPr>
        <w:t xml:space="preserve">: </w:t>
      </w:r>
      <w:r w:rsidR="00863BDF">
        <w:rPr>
          <w:rFonts w:asciiTheme="majorBidi" w:hAnsiTheme="majorBidi" w:cstheme="majorBidi" w:hint="cs"/>
          <w:sz w:val="26"/>
          <w:szCs w:val="26"/>
          <w:rtl/>
        </w:rPr>
        <w:t xml:space="preserve">                                                                                                       </w:t>
      </w:r>
      <w:r w:rsidRPr="00A25C2F">
        <w:rPr>
          <w:rFonts w:asciiTheme="majorBidi" w:hAnsiTheme="majorBidi" w:cstheme="majorBidi"/>
          <w:sz w:val="26"/>
          <w:szCs w:val="26"/>
          <w:rtl/>
        </w:rPr>
        <w:t>לוחות מתקרבים זה לזה, ואחד גולש מתחת לשני או שהם מתנגשים זה בזה.</w:t>
      </w:r>
      <w:r w:rsidR="00A25C2F">
        <w:rPr>
          <w:rFonts w:asciiTheme="majorBidi" w:hAnsiTheme="majorBidi" w:cstheme="majorBidi"/>
          <w:sz w:val="26"/>
          <w:szCs w:val="26"/>
          <w:rtl/>
        </w:rPr>
        <w:t xml:space="preserve">  </w:t>
      </w:r>
    </w:p>
    <w:p w:rsidR="00970C1F" w:rsidRPr="00A25C2F" w:rsidRDefault="00970C1F" w:rsidP="00A25C2F">
      <w:pPr>
        <w:pStyle w:val="a3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  <w:r w:rsidRPr="00A25C2F">
        <w:rPr>
          <w:rFonts w:asciiTheme="majorBidi" w:hAnsiTheme="majorBidi" w:cstheme="majorBidi"/>
          <w:b/>
          <w:bCs/>
          <w:sz w:val="26"/>
          <w:szCs w:val="26"/>
          <w:u w:val="double"/>
          <w:rtl/>
        </w:rPr>
        <w:t>אזור החלקה</w:t>
      </w:r>
      <w:r w:rsidRPr="00A25C2F">
        <w:rPr>
          <w:rFonts w:asciiTheme="majorBidi" w:hAnsiTheme="majorBidi" w:cstheme="majorBidi"/>
          <w:sz w:val="26"/>
          <w:szCs w:val="26"/>
          <w:rtl/>
        </w:rPr>
        <w:t xml:space="preserve">: </w:t>
      </w:r>
      <w:r w:rsidR="00863BDF">
        <w:rPr>
          <w:rFonts w:asciiTheme="majorBidi" w:hAnsiTheme="majorBidi" w:cstheme="majorBidi" w:hint="cs"/>
          <w:sz w:val="26"/>
          <w:szCs w:val="26"/>
          <w:rtl/>
        </w:rPr>
        <w:t xml:space="preserve">                                                                                                     </w:t>
      </w:r>
      <w:r w:rsidRPr="00A25C2F">
        <w:rPr>
          <w:rFonts w:asciiTheme="majorBidi" w:hAnsiTheme="majorBidi" w:cstheme="majorBidi"/>
          <w:sz w:val="26"/>
          <w:szCs w:val="26"/>
          <w:rtl/>
        </w:rPr>
        <w:t xml:space="preserve">לוחות שמחליקים זה לצד זה בכיוונים הפוכים ונוגעים זה בזה.                                                                                                    </w:t>
      </w:r>
    </w:p>
    <w:p w:rsidR="00970C1F" w:rsidRPr="00970C1F" w:rsidRDefault="00863BDF" w:rsidP="00970C1F">
      <w:pPr>
        <w:spacing w:line="360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margin">
                  <wp:posOffset>-981075</wp:posOffset>
                </wp:positionH>
                <wp:positionV relativeFrom="paragraph">
                  <wp:posOffset>302259</wp:posOffset>
                </wp:positionV>
                <wp:extent cx="6261735" cy="3841115"/>
                <wp:effectExtent l="0" t="0" r="24765" b="26035"/>
                <wp:wrapNone/>
                <wp:docPr id="14" name="תיבת טקסט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3841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6701" w:rsidRDefault="00863BD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24550" cy="3752850"/>
                                  <wp:effectExtent l="0" t="0" r="0" b="0"/>
                                  <wp:docPr id="16" name="תמונה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24550" cy="3752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14" o:spid="_x0000_s1026" type="#_x0000_t202" style="position:absolute;left:0;text-align:left;margin-left:-77.25pt;margin-top:23.8pt;width:493.05pt;height:302.4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" fillcolor="white [3201]" strokeweight=".5pt">
                <v:textbox>
                  <w:txbxContent>
                    <w:p w:rsidR="00466701" w:rsidRDefault="00863BD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924550" cy="3752850"/>
                            <wp:effectExtent l="0" t="0" r="0" b="0"/>
                            <wp:docPr id="16" name="תמונה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24550" cy="3752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70C1F" w:rsidRPr="00970C1F" w:rsidRDefault="00970C1F" w:rsidP="00970C1F">
      <w:pPr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C1F" w:rsidRPr="00970C1F" w:rsidRDefault="00970C1F" w:rsidP="00970C1F">
      <w:pPr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C1F" w:rsidRDefault="00970C1F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DC057D" w:rsidRDefault="00DC057D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DC057D" w:rsidRDefault="00DC057D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DC057D" w:rsidRDefault="00DC057D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DC057D" w:rsidRDefault="00DC057D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DC057D" w:rsidRDefault="00DC057D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DC057D" w:rsidRDefault="00DC057D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DC057D" w:rsidRDefault="00DC057D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DC057D" w:rsidRDefault="00DC057D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DC057D" w:rsidRDefault="00DC057D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DC057D" w:rsidRDefault="00DC057D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DC057D" w:rsidRDefault="00DC057D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863BDF" w:rsidRDefault="00DC057D" w:rsidP="00970C1F">
      <w:pPr>
        <w:spacing w:line="360" w:lineRule="auto"/>
        <w:rPr>
          <w:rFonts w:asciiTheme="majorBidi" w:hAnsiTheme="majorBidi" w:cstheme="majorBidi"/>
          <w:sz w:val="32"/>
          <w:szCs w:val="32"/>
          <w:rtl/>
        </w:rPr>
      </w:pPr>
      <w:r w:rsidRPr="00DC057D">
        <w:rPr>
          <w:rFonts w:asciiTheme="majorBidi" w:hAnsiTheme="majorBidi" w:cstheme="majorBidi" w:hint="cs"/>
          <w:b/>
          <w:bCs/>
          <w:sz w:val="32"/>
          <w:szCs w:val="32"/>
          <w:rtl/>
        </w:rPr>
        <w:t>טבעת האש</w:t>
      </w:r>
      <w:r w:rsidR="00863BDF">
        <w:rPr>
          <w:rFonts w:asciiTheme="majorBidi" w:hAnsiTheme="majorBidi" w:cstheme="majorBidi" w:hint="cs"/>
          <w:sz w:val="32"/>
          <w:szCs w:val="32"/>
          <w:rtl/>
        </w:rPr>
        <w:t>:</w:t>
      </w:r>
    </w:p>
    <w:p w:rsidR="00DC057D" w:rsidRDefault="00863BDF" w:rsidP="00863BD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  <w:r>
        <w:rPr>
          <w:rFonts w:asciiTheme="majorBidi" w:hAnsiTheme="majorBidi" w:cstheme="majorBidi" w:hint="cs"/>
          <w:sz w:val="26"/>
          <w:szCs w:val="26"/>
          <w:rtl/>
        </w:rPr>
        <w:t xml:space="preserve">אזור של ריבוי </w:t>
      </w:r>
      <w:r w:rsidR="00DC057D">
        <w:rPr>
          <w:rFonts w:asciiTheme="majorBidi" w:hAnsiTheme="majorBidi" w:cstheme="majorBidi" w:hint="cs"/>
          <w:sz w:val="26"/>
          <w:szCs w:val="26"/>
          <w:rtl/>
        </w:rPr>
        <w:t>מפגשי לוחות. אזור זה הוא אחד מהאזור הכי פעילים מבחינה טקטונית כלומר אזור שיש בו הרבה רעידות אדמה והרי געש</w:t>
      </w:r>
    </w:p>
    <w:p w:rsidR="00DC057D" w:rsidRDefault="00DC057D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DC057D" w:rsidRDefault="00DC057D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DC057D" w:rsidRDefault="00DC057D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DC057D" w:rsidRDefault="00DC057D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DC057D" w:rsidRDefault="00DC057D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DC057D" w:rsidRDefault="00DC057D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DC057D" w:rsidRDefault="00DC057D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DC057D" w:rsidRDefault="00863BDF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  <w:r w:rsidRPr="00970C1F">
        <w:rPr>
          <w:rFonts w:asciiTheme="majorBidi" w:hAnsiTheme="majorBidi" w:cstheme="majorBid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-523876</wp:posOffset>
                </wp:positionV>
                <wp:extent cx="3571875" cy="3152775"/>
                <wp:effectExtent l="0" t="0" r="28575" b="28575"/>
                <wp:wrapNone/>
                <wp:docPr id="5" name="תיבת טקסט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315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C1F" w:rsidRDefault="00863BDF" w:rsidP="00970C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81375" cy="5124450"/>
                                  <wp:effectExtent l="0" t="0" r="9525" b="0"/>
                                  <wp:docPr id="9" name="תמונה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1375" cy="512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5" o:spid="_x0000_s1027" type="#_x0000_t202" style="position:absolute;left:0;text-align:left;margin-left:-47.25pt;margin-top:-41.25pt;width:281.25pt;height:248.2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">
                <v:textbox style="mso-fit-shape-to-text:t">
                  <w:txbxContent>
                    <w:p w:rsidR="00970C1F" w:rsidRDefault="00863BDF" w:rsidP="00970C1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81375" cy="5124450"/>
                            <wp:effectExtent l="0" t="0" r="9525" b="0"/>
                            <wp:docPr id="9" name="תמונה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81375" cy="5124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057D" w:rsidRPr="00970C1F">
        <w:rPr>
          <w:rFonts w:asciiTheme="majorBidi" w:hAnsiTheme="majorBidi" w:cstheme="majorBid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-561975</wp:posOffset>
                </wp:positionV>
                <wp:extent cx="2478405" cy="9277350"/>
                <wp:effectExtent l="0" t="0" r="17145" b="19050"/>
                <wp:wrapNone/>
                <wp:docPr id="3" name="תיבת טקסט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8405" cy="927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C1F" w:rsidRDefault="00970C1F" w:rsidP="00DC057D">
                            <w:pPr>
                              <w:spacing w:line="360" w:lineRule="auto"/>
                            </w:pPr>
                            <w:r w:rsidRPr="00DC057D">
                              <w:rPr>
                                <w:rFonts w:cs="Guttman Yad-Brush" w:hint="cs"/>
                                <w:b/>
                                <w:bCs/>
                                <w:sz w:val="28"/>
                                <w:szCs w:val="28"/>
                                <w:highlight w:val="magenta"/>
                                <w:u w:val="double"/>
                                <w:rtl/>
                              </w:rPr>
                              <w:t>בקע</w:t>
                            </w:r>
                            <w:r w:rsidR="00DC057D" w:rsidRPr="00DC057D">
                              <w:rPr>
                                <w:rFonts w:cs="Guttman Yad-Brush" w:hint="cs"/>
                                <w:b/>
                                <w:bCs/>
                                <w:sz w:val="28"/>
                                <w:szCs w:val="28"/>
                                <w:highlight w:val="magenta"/>
                                <w:u w:val="double"/>
                                <w:rtl/>
                              </w:rPr>
                              <w:t>\שבר</w:t>
                            </w:r>
                            <w:r w:rsidRPr="00DC057D">
                              <w:rPr>
                                <w:rFonts w:cs="Guttman Yad-Brush" w:hint="cs"/>
                                <w:b/>
                                <w:bCs/>
                                <w:sz w:val="28"/>
                                <w:szCs w:val="28"/>
                                <w:highlight w:val="magenta"/>
                                <w:u w:val="double"/>
                                <w:rtl/>
                              </w:rPr>
                              <w:t xml:space="preserve"> סורי-אפריקני</w:t>
                            </w:r>
                            <w:r>
                              <w:rPr>
                                <w:rFonts w:cs="Guttman Yad-Brush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DC057D" w:rsidRDefault="00DC057D" w:rsidP="00970C1F">
                            <w:pPr>
                              <w:spacing w:line="360" w:lineRule="auto"/>
                              <w:rPr>
                                <w:rFonts w:cs="David"/>
                                <w:rtl/>
                              </w:rPr>
                            </w:pPr>
                          </w:p>
                          <w:p w:rsidR="00970C1F" w:rsidRDefault="00970C1F" w:rsidP="00970C1F">
                            <w:pPr>
                              <w:spacing w:line="360" w:lineRule="auto"/>
                              <w:rPr>
                                <w:rFonts w:cs="David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rtl/>
                              </w:rPr>
                              <w:t xml:space="preserve">אזור </w:t>
                            </w:r>
                            <w:r>
                              <w:rPr>
                                <w:rFonts w:cs="David"/>
                                <w:b/>
                                <w:bCs/>
                                <w:highlight w:val="cyan"/>
                                <w:u w:val="single"/>
                                <w:rtl/>
                              </w:rPr>
                              <w:t>החלקה והתנתקות</w:t>
                            </w:r>
                            <w:r>
                              <w:rPr>
                                <w:rFonts w:cs="David"/>
                                <w:rtl/>
                              </w:rPr>
                              <w:t xml:space="preserve"> של לוחות יבשתיים </w:t>
                            </w:r>
                            <w:r>
                              <w:rPr>
                                <w:rFonts w:cs="David"/>
                                <w:sz w:val="22"/>
                                <w:szCs w:val="22"/>
                                <w:rtl/>
                              </w:rPr>
                              <w:t xml:space="preserve">(הלוח הערבי והלוח האפריקני) </w:t>
                            </w:r>
                          </w:p>
                          <w:p w:rsidR="00970C1F" w:rsidRDefault="00970C1F" w:rsidP="00970C1F">
                            <w:pPr>
                              <w:spacing w:line="360" w:lineRule="auto"/>
                              <w:rPr>
                                <w:rFonts w:cs="David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rtl/>
                              </w:rPr>
                              <w:t>שיגרום בעתיד ל</w:t>
                            </w:r>
                            <w:r>
                              <w:rPr>
                                <w:rFonts w:cs="David"/>
                                <w:u w:val="single"/>
                                <w:rtl/>
                              </w:rPr>
                              <w:t>הרחבת ים סוף</w:t>
                            </w:r>
                            <w:r>
                              <w:rPr>
                                <w:rFonts w:cs="David"/>
                                <w:rtl/>
                              </w:rPr>
                              <w:t xml:space="preserve">                ול</w:t>
                            </w:r>
                            <w:r>
                              <w:rPr>
                                <w:rFonts w:cs="David"/>
                                <w:u w:val="single"/>
                                <w:rtl/>
                              </w:rPr>
                              <w:t xml:space="preserve">ניתוק מזרח אפריקה משאר היבשת </w:t>
                            </w:r>
                            <w:r>
                              <w:rPr>
                                <w:rFonts w:cs="David"/>
                                <w:rtl/>
                              </w:rPr>
                              <w:t>ו</w:t>
                            </w:r>
                            <w:r>
                              <w:rPr>
                                <w:rFonts w:cs="David"/>
                                <w:b/>
                                <w:bCs/>
                                <w:u w:val="single"/>
                                <w:rtl/>
                              </w:rPr>
                              <w:t>רעידות אדמה</w:t>
                            </w:r>
                            <w:r>
                              <w:rPr>
                                <w:rFonts w:cs="David"/>
                                <w:rtl/>
                              </w:rPr>
                              <w:t>.</w:t>
                            </w:r>
                          </w:p>
                          <w:p w:rsidR="00970C1F" w:rsidRDefault="00970C1F" w:rsidP="00970C1F">
                            <w:pPr>
                              <w:spacing w:line="360" w:lineRule="auto"/>
                              <w:rPr>
                                <w:rFonts w:cs="David"/>
                                <w:rtl/>
                              </w:rPr>
                            </w:pPr>
                          </w:p>
                          <w:p w:rsidR="00970C1F" w:rsidRPr="00DC057D" w:rsidRDefault="00970C1F" w:rsidP="00970C1F">
                            <w:pPr>
                              <w:spacing w:line="360" w:lineRule="auto"/>
                              <w:rPr>
                                <w:rFonts w:cs="Davi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David"/>
                                <w:rtl/>
                              </w:rPr>
                              <w:t xml:space="preserve">השקע יצר </w:t>
                            </w:r>
                            <w:r>
                              <w:rPr>
                                <w:rFonts w:cs="David"/>
                                <w:b/>
                                <w:bCs/>
                                <w:u w:val="single"/>
                                <w:rtl/>
                              </w:rPr>
                              <w:t>עמקים</w:t>
                            </w:r>
                            <w:r>
                              <w:rPr>
                                <w:rFonts w:cs="David"/>
                                <w:rtl/>
                              </w:rPr>
                              <w:t xml:space="preserve"> ונהרות </w:t>
                            </w:r>
                            <w:r w:rsidR="00DC057D">
                              <w:rPr>
                                <w:rFonts w:cs="David" w:hint="cs"/>
                                <w:sz w:val="22"/>
                                <w:szCs w:val="22"/>
                                <w:rtl/>
                              </w:rPr>
                              <w:t xml:space="preserve">                      </w:t>
                            </w:r>
                            <w:r w:rsidRPr="00DC057D">
                              <w:rPr>
                                <w:rFonts w:cs="David"/>
                                <w:sz w:val="22"/>
                                <w:szCs w:val="22"/>
                                <w:rtl/>
                              </w:rPr>
                              <w:t xml:space="preserve">כמו עמק ונהר </w:t>
                            </w:r>
                            <w:proofErr w:type="spellStart"/>
                            <w:r w:rsidRPr="00DC057D">
                              <w:rPr>
                                <w:rFonts w:cs="David"/>
                                <w:sz w:val="22"/>
                                <w:szCs w:val="22"/>
                                <w:rtl/>
                              </w:rPr>
                              <w:t>אורונטס</w:t>
                            </w:r>
                            <w:proofErr w:type="spellEnd"/>
                            <w:r w:rsidRPr="00DC057D">
                              <w:rPr>
                                <w:rFonts w:cs="David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DC057D">
                              <w:rPr>
                                <w:rFonts w:cs="David"/>
                                <w:sz w:val="18"/>
                                <w:szCs w:val="18"/>
                                <w:rtl/>
                              </w:rPr>
                              <w:t>(מלבנון, סוריה ועד טורקיה)</w:t>
                            </w:r>
                            <w:r w:rsidRPr="00DC057D">
                              <w:rPr>
                                <w:rFonts w:cs="David"/>
                                <w:sz w:val="22"/>
                                <w:szCs w:val="22"/>
                                <w:rtl/>
                              </w:rPr>
                              <w:t xml:space="preserve">, ועמק הירדן והערבה עד מפרץ אילת-עקבה, מפרץ סואץ וים סוף. </w:t>
                            </w:r>
                          </w:p>
                          <w:p w:rsidR="00970C1F" w:rsidRDefault="00970C1F" w:rsidP="00970C1F">
                            <w:pPr>
                              <w:spacing w:line="360" w:lineRule="auto"/>
                              <w:rPr>
                                <w:rFonts w:cs="David"/>
                                <w:rtl/>
                              </w:rPr>
                            </w:pPr>
                          </w:p>
                          <w:p w:rsidR="00970C1F" w:rsidRPr="00DC057D" w:rsidRDefault="00970C1F" w:rsidP="00970C1F">
                            <w:pPr>
                              <w:spacing w:line="360" w:lineRule="auto"/>
                              <w:rPr>
                                <w:rFonts w:cs="David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rtl/>
                              </w:rPr>
                              <w:t xml:space="preserve">בין 2 העברים של השקע יש </w:t>
                            </w:r>
                            <w:r>
                              <w:rPr>
                                <w:rFonts w:cs="David"/>
                                <w:b/>
                                <w:bCs/>
                                <w:u w:val="single"/>
                                <w:rtl/>
                              </w:rPr>
                              <w:t>מדרונות תלולים</w:t>
                            </w:r>
                            <w:r>
                              <w:rPr>
                                <w:rFonts w:cs="David"/>
                                <w:rtl/>
                              </w:rPr>
                              <w:t xml:space="preserve"> של הרים </w:t>
                            </w:r>
                            <w:r>
                              <w:rPr>
                                <w:rFonts w:cs="David"/>
                                <w:sz w:val="20"/>
                                <w:szCs w:val="20"/>
                                <w:rtl/>
                              </w:rPr>
                              <w:t>ושפכי בזלת</w:t>
                            </w:r>
                            <w:r>
                              <w:rPr>
                                <w:rFonts w:cs="David"/>
                                <w:rtl/>
                              </w:rPr>
                              <w:t xml:space="preserve">. </w:t>
                            </w:r>
                            <w:r w:rsidR="00DC057D">
                              <w:rPr>
                                <w:rFonts w:cs="David" w:hint="cs"/>
                                <w:sz w:val="22"/>
                                <w:szCs w:val="22"/>
                                <w:rtl/>
                              </w:rPr>
                              <w:t xml:space="preserve">                </w:t>
                            </w:r>
                            <w:r w:rsidRPr="00DC057D">
                              <w:rPr>
                                <w:rFonts w:cs="David"/>
                                <w:sz w:val="22"/>
                                <w:szCs w:val="22"/>
                                <w:rtl/>
                              </w:rPr>
                              <w:t xml:space="preserve">למשל, בבקעת הירדן יש את הרי ירדן מול הרי יו"ש וגליל, בבקעת הלבנון הרי הלבנון מול הרי מול הלבנון והחרמון, ובטורקיה הרי </w:t>
                            </w:r>
                            <w:proofErr w:type="spellStart"/>
                            <w:r w:rsidRPr="00DC057D">
                              <w:rPr>
                                <w:rFonts w:cs="David"/>
                                <w:sz w:val="22"/>
                                <w:szCs w:val="22"/>
                                <w:rtl/>
                              </w:rPr>
                              <w:t>טאורוס</w:t>
                            </w:r>
                            <w:proofErr w:type="spellEnd"/>
                            <w:r w:rsidRPr="00DC057D">
                              <w:rPr>
                                <w:rFonts w:cs="David"/>
                                <w:sz w:val="22"/>
                                <w:szCs w:val="22"/>
                                <w:rtl/>
                              </w:rPr>
                              <w:t xml:space="preserve"> מול הרי אנטי-</w:t>
                            </w:r>
                            <w:proofErr w:type="spellStart"/>
                            <w:r w:rsidRPr="00DC057D">
                              <w:rPr>
                                <w:rFonts w:cs="David"/>
                                <w:sz w:val="22"/>
                                <w:szCs w:val="22"/>
                                <w:rtl/>
                              </w:rPr>
                              <w:t>טאורוס</w:t>
                            </w:r>
                            <w:proofErr w:type="spellEnd"/>
                            <w:r w:rsidRPr="00DC057D">
                              <w:rPr>
                                <w:rFonts w:cs="David"/>
                                <w:sz w:val="22"/>
                                <w:szCs w:val="22"/>
                                <w:rtl/>
                              </w:rPr>
                              <w:t>.</w:t>
                            </w:r>
                          </w:p>
                          <w:p w:rsidR="00970C1F" w:rsidRDefault="00970C1F" w:rsidP="00970C1F">
                            <w:pPr>
                              <w:spacing w:line="360" w:lineRule="auto"/>
                              <w:rPr>
                                <w:rFonts w:cs="David"/>
                                <w:rtl/>
                              </w:rPr>
                            </w:pPr>
                          </w:p>
                          <w:p w:rsidR="00970C1F" w:rsidRDefault="00970C1F" w:rsidP="00970C1F">
                            <w:pPr>
                              <w:spacing w:line="36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rtl/>
                              </w:rPr>
                              <w:t xml:space="preserve">בישראל השבר עובר באזור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highlight w:val="cyan"/>
                                <w:u w:val="single"/>
                                <w:rtl/>
                              </w:rPr>
                              <w:t>בקעת הירדן, ים המלח והערבה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:  </w:t>
                            </w:r>
                          </w:p>
                          <w:p w:rsidR="00970C1F" w:rsidRDefault="00970C1F" w:rsidP="00970C1F">
                            <w:pPr>
                              <w:spacing w:line="36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אזור בקעות – עמק חולה, עמק כנרת, עמק בית-שאן, בקעת ירדן, ים המלח וערבה.</w:t>
                            </w:r>
                          </w:p>
                          <w:p w:rsidR="00970C1F" w:rsidRDefault="00970C1F" w:rsidP="00970C1F">
                            <w:pPr>
                              <w:spacing w:line="360" w:lineRule="auto"/>
                              <w:rPr>
                                <w:b/>
                                <w:bCs/>
                                <w:sz w:val="4"/>
                                <w:szCs w:val="4"/>
                                <w:u w:val="single"/>
                                <w:rtl/>
                              </w:rPr>
                            </w:pPr>
                          </w:p>
                          <w:p w:rsidR="00DC057D" w:rsidRDefault="00DC057D" w:rsidP="00970C1F">
                            <w:pPr>
                              <w:spacing w:line="360" w:lineRule="auto"/>
                              <w:rPr>
                                <w:b/>
                                <w:bCs/>
                                <w:u w:val="single"/>
                                <w:rtl/>
                              </w:rPr>
                            </w:pPr>
                          </w:p>
                          <w:p w:rsidR="00970C1F" w:rsidRDefault="00970C1F" w:rsidP="00970C1F">
                            <w:pPr>
                              <w:spacing w:line="36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u w:val="single"/>
                                <w:rtl/>
                              </w:rPr>
                              <w:t>התמודדות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: </w:t>
                            </w:r>
                          </w:p>
                          <w:p w:rsidR="00970C1F" w:rsidRDefault="00970C1F" w:rsidP="00970C1F">
                            <w:pPr>
                              <w:spacing w:line="36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מ-1980 הבתים נבנים ב</w:t>
                            </w:r>
                            <w:r>
                              <w:rPr>
                                <w:rFonts w:hint="cs"/>
                                <w:u w:val="single"/>
                                <w:rtl/>
                              </w:rPr>
                              <w:t>תקן בניה חדש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ועמיד לרעידות. </w:t>
                            </w:r>
                          </w:p>
                          <w:p w:rsidR="00970C1F" w:rsidRDefault="00970C1F" w:rsidP="00970C1F">
                            <w:pPr>
                              <w:spacing w:line="36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בנוסף, אושרה תוכנית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highlight w:val="yellow"/>
                                <w:u w:val="single"/>
                                <w:rtl/>
                              </w:rPr>
                              <w:t>תמ"א</w:t>
                            </w:r>
                            <w:r>
                              <w:rPr>
                                <w:rFonts w:hint="cs"/>
                                <w:highlight w:val="yellow"/>
                                <w:u w:val="single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highlight w:val="yellow"/>
                                <w:u w:val="single"/>
                                <w:rtl/>
                              </w:rPr>
                              <w:t>38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לחיזוק בתים ישנים - הקבלן מחזק את הבניין ובתמורה הוא יכול לבנות קומה או שתיים ולמכור את הדירות החדשות) </w:t>
                            </w:r>
                          </w:p>
                          <w:p w:rsidR="00970C1F" w:rsidRDefault="00970C1F" w:rsidP="00970C1F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ניתן גם לעשות פרויקט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highlight w:val="yellow"/>
                                <w:u w:val="single"/>
                                <w:rtl/>
                              </w:rPr>
                              <w:t>פינוי-בינוי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- הרס בית ישן והקמת בית חדש. </w:t>
                            </w:r>
                          </w:p>
                          <w:p w:rsidR="00970C1F" w:rsidRDefault="00970C1F" w:rsidP="00970C1F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בעיה: הקבלנים מבצעים את הפרויקט באזורים שבהם מחירי הדירות יקרים יענו בגוש-דן ודווקא באזורים שיותר מועדים לפורענות, כמו בית-שאן, אין חיזוק מבנים כי זה  לא משתלם לקבלנים.</w:t>
                            </w:r>
                          </w:p>
                          <w:p w:rsidR="00970C1F" w:rsidRDefault="00970C1F" w:rsidP="00970C1F">
                            <w:pPr>
                              <w:rPr>
                                <w:rFonts w:cs="David"/>
                                <w:rtl/>
                              </w:rPr>
                            </w:pPr>
                          </w:p>
                          <w:p w:rsidR="00970C1F" w:rsidRDefault="00970C1F" w:rsidP="00970C1F">
                            <w:pPr>
                              <w:rPr>
                                <w:rFonts w:cs="Davi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3" o:spid="_x0000_s1028" type="#_x0000_t202" style="position:absolute;left:0;text-align:left;margin-left:286.5pt;margin-top:-44.25pt;width:195.15pt;height:730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">
                <v:stroke dashstyle="dash"/>
                <v:textbox>
                  <w:txbxContent>
                    <w:p w:rsidR="00970C1F" w:rsidRDefault="00970C1F" w:rsidP="00DC057D">
                      <w:pPr>
                        <w:spacing w:line="360" w:lineRule="auto"/>
                      </w:pPr>
                      <w:r w:rsidRPr="00DC057D">
                        <w:rPr>
                          <w:rFonts w:cs="Guttman Yad-Brush" w:hint="cs"/>
                          <w:b/>
                          <w:bCs/>
                          <w:sz w:val="28"/>
                          <w:szCs w:val="28"/>
                          <w:highlight w:val="magenta"/>
                          <w:u w:val="double"/>
                          <w:rtl/>
                        </w:rPr>
                        <w:t>בקע</w:t>
                      </w:r>
                      <w:r w:rsidR="00DC057D" w:rsidRPr="00DC057D">
                        <w:rPr>
                          <w:rFonts w:cs="Guttman Yad-Brush" w:hint="cs"/>
                          <w:b/>
                          <w:bCs/>
                          <w:sz w:val="28"/>
                          <w:szCs w:val="28"/>
                          <w:highlight w:val="magenta"/>
                          <w:u w:val="double"/>
                          <w:rtl/>
                        </w:rPr>
                        <w:t>\שבר</w:t>
                      </w:r>
                      <w:r w:rsidRPr="00DC057D">
                        <w:rPr>
                          <w:rFonts w:cs="Guttman Yad-Brush" w:hint="cs"/>
                          <w:b/>
                          <w:bCs/>
                          <w:sz w:val="28"/>
                          <w:szCs w:val="28"/>
                          <w:highlight w:val="magenta"/>
                          <w:u w:val="double"/>
                          <w:rtl/>
                        </w:rPr>
                        <w:t xml:space="preserve"> סורי-אפריקני</w:t>
                      </w:r>
                      <w:r>
                        <w:rPr>
                          <w:rFonts w:cs="Guttman Yad-Brush" w:hint="cs"/>
                          <w:b/>
                          <w:bCs/>
                          <w:rtl/>
                        </w:rPr>
                        <w:t>:</w:t>
                      </w:r>
                    </w:p>
                    <w:p w:rsidR="00DC057D" w:rsidRDefault="00DC057D" w:rsidP="00970C1F">
                      <w:pPr>
                        <w:spacing w:line="360" w:lineRule="auto"/>
                        <w:rPr>
                          <w:rFonts w:cs="David" w:hint="cs"/>
                          <w:rtl/>
                        </w:rPr>
                      </w:pPr>
                    </w:p>
                    <w:p w:rsidR="00970C1F" w:rsidRDefault="00970C1F" w:rsidP="00970C1F">
                      <w:pPr>
                        <w:spacing w:line="360" w:lineRule="auto"/>
                        <w:rPr>
                          <w:rFonts w:cs="David"/>
                          <w:rtl/>
                        </w:rPr>
                      </w:pPr>
                      <w:r>
                        <w:rPr>
                          <w:rFonts w:cs="David"/>
                          <w:rtl/>
                        </w:rPr>
                        <w:t xml:space="preserve">אזור </w:t>
                      </w:r>
                      <w:r>
                        <w:rPr>
                          <w:rFonts w:cs="David"/>
                          <w:b/>
                          <w:bCs/>
                          <w:highlight w:val="cyan"/>
                          <w:u w:val="single"/>
                          <w:rtl/>
                        </w:rPr>
                        <w:t>החלקה והתנתקות</w:t>
                      </w:r>
                      <w:r>
                        <w:rPr>
                          <w:rFonts w:cs="David"/>
                          <w:rtl/>
                        </w:rPr>
                        <w:t xml:space="preserve"> של לוחות יבשתיים </w:t>
                      </w:r>
                      <w:r>
                        <w:rPr>
                          <w:rFonts w:cs="David"/>
                          <w:sz w:val="22"/>
                          <w:szCs w:val="22"/>
                          <w:rtl/>
                        </w:rPr>
                        <w:t xml:space="preserve">(הלוח הערבי והלוח האפריקני) </w:t>
                      </w:r>
                    </w:p>
                    <w:p w:rsidR="00970C1F" w:rsidRDefault="00970C1F" w:rsidP="00970C1F">
                      <w:pPr>
                        <w:spacing w:line="360" w:lineRule="auto"/>
                        <w:rPr>
                          <w:rFonts w:cs="David"/>
                          <w:rtl/>
                        </w:rPr>
                      </w:pPr>
                      <w:r>
                        <w:rPr>
                          <w:rFonts w:cs="David"/>
                          <w:rtl/>
                        </w:rPr>
                        <w:t>שיגרום בעתיד ל</w:t>
                      </w:r>
                      <w:r>
                        <w:rPr>
                          <w:rFonts w:cs="David"/>
                          <w:u w:val="single"/>
                          <w:rtl/>
                        </w:rPr>
                        <w:t>הרחבת ים סוף</w:t>
                      </w:r>
                      <w:r>
                        <w:rPr>
                          <w:rFonts w:cs="David"/>
                          <w:rtl/>
                        </w:rPr>
                        <w:t xml:space="preserve">                ול</w:t>
                      </w:r>
                      <w:r>
                        <w:rPr>
                          <w:rFonts w:cs="David"/>
                          <w:u w:val="single"/>
                          <w:rtl/>
                        </w:rPr>
                        <w:t xml:space="preserve">ניתוק מזרח אפריקה משאר היבשת </w:t>
                      </w:r>
                      <w:r>
                        <w:rPr>
                          <w:rFonts w:cs="David"/>
                          <w:rtl/>
                        </w:rPr>
                        <w:t>ו</w:t>
                      </w:r>
                      <w:r>
                        <w:rPr>
                          <w:rFonts w:cs="David"/>
                          <w:b/>
                          <w:bCs/>
                          <w:u w:val="single"/>
                          <w:rtl/>
                        </w:rPr>
                        <w:t>רעידות אדמה</w:t>
                      </w:r>
                      <w:r>
                        <w:rPr>
                          <w:rFonts w:cs="David"/>
                          <w:rtl/>
                        </w:rPr>
                        <w:t>.</w:t>
                      </w:r>
                    </w:p>
                    <w:p w:rsidR="00970C1F" w:rsidRDefault="00970C1F" w:rsidP="00970C1F">
                      <w:pPr>
                        <w:spacing w:line="360" w:lineRule="auto"/>
                        <w:rPr>
                          <w:rFonts w:cs="David"/>
                          <w:rtl/>
                        </w:rPr>
                      </w:pPr>
                    </w:p>
                    <w:p w:rsidR="00970C1F" w:rsidRPr="00DC057D" w:rsidRDefault="00970C1F" w:rsidP="00970C1F">
                      <w:pPr>
                        <w:spacing w:line="360" w:lineRule="auto"/>
                        <w:rPr>
                          <w:rFonts w:cs="David"/>
                          <w:sz w:val="22"/>
                          <w:szCs w:val="22"/>
                        </w:rPr>
                      </w:pPr>
                      <w:r>
                        <w:rPr>
                          <w:rFonts w:cs="David"/>
                          <w:rtl/>
                        </w:rPr>
                        <w:t xml:space="preserve">השקע יצר </w:t>
                      </w:r>
                      <w:r>
                        <w:rPr>
                          <w:rFonts w:cs="David"/>
                          <w:b/>
                          <w:bCs/>
                          <w:u w:val="single"/>
                          <w:rtl/>
                        </w:rPr>
                        <w:t>עמקים</w:t>
                      </w:r>
                      <w:r>
                        <w:rPr>
                          <w:rFonts w:cs="David"/>
                          <w:rtl/>
                        </w:rPr>
                        <w:t xml:space="preserve"> ונהרות </w:t>
                      </w:r>
                      <w:r w:rsidR="00DC057D">
                        <w:rPr>
                          <w:rFonts w:cs="David" w:hint="cs"/>
                          <w:sz w:val="22"/>
                          <w:szCs w:val="22"/>
                          <w:rtl/>
                        </w:rPr>
                        <w:t xml:space="preserve">                      </w:t>
                      </w:r>
                      <w:r w:rsidRPr="00DC057D">
                        <w:rPr>
                          <w:rFonts w:cs="David"/>
                          <w:sz w:val="22"/>
                          <w:szCs w:val="22"/>
                          <w:rtl/>
                        </w:rPr>
                        <w:t xml:space="preserve">כמו עמק ונהר </w:t>
                      </w:r>
                      <w:proofErr w:type="spellStart"/>
                      <w:r w:rsidRPr="00DC057D">
                        <w:rPr>
                          <w:rFonts w:cs="David"/>
                          <w:sz w:val="22"/>
                          <w:szCs w:val="22"/>
                          <w:rtl/>
                        </w:rPr>
                        <w:t>אורונטס</w:t>
                      </w:r>
                      <w:proofErr w:type="spellEnd"/>
                      <w:r w:rsidRPr="00DC057D">
                        <w:rPr>
                          <w:rFonts w:cs="David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DC057D">
                        <w:rPr>
                          <w:rFonts w:cs="David"/>
                          <w:sz w:val="18"/>
                          <w:szCs w:val="18"/>
                          <w:rtl/>
                        </w:rPr>
                        <w:t>(מלבנון, סוריה ועד טורקיה)</w:t>
                      </w:r>
                      <w:r w:rsidRPr="00DC057D">
                        <w:rPr>
                          <w:rFonts w:cs="David"/>
                          <w:sz w:val="22"/>
                          <w:szCs w:val="22"/>
                          <w:rtl/>
                        </w:rPr>
                        <w:t xml:space="preserve">, ועמק הירדן והערבה עד מפרץ אילת-עקבה, מפרץ סואץ וים סוף. </w:t>
                      </w:r>
                    </w:p>
                    <w:p w:rsidR="00970C1F" w:rsidRDefault="00970C1F" w:rsidP="00970C1F">
                      <w:pPr>
                        <w:spacing w:line="360" w:lineRule="auto"/>
                        <w:rPr>
                          <w:rFonts w:cs="David"/>
                          <w:rtl/>
                        </w:rPr>
                      </w:pPr>
                    </w:p>
                    <w:p w:rsidR="00970C1F" w:rsidRPr="00DC057D" w:rsidRDefault="00970C1F" w:rsidP="00970C1F">
                      <w:pPr>
                        <w:spacing w:line="360" w:lineRule="auto"/>
                        <w:rPr>
                          <w:rFonts w:cs="David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cs="David"/>
                          <w:rtl/>
                        </w:rPr>
                        <w:t xml:space="preserve">בין 2 העברים של השקע יש </w:t>
                      </w:r>
                      <w:r>
                        <w:rPr>
                          <w:rFonts w:cs="David"/>
                          <w:b/>
                          <w:bCs/>
                          <w:u w:val="single"/>
                          <w:rtl/>
                        </w:rPr>
                        <w:t>מדרונות תלולים</w:t>
                      </w:r>
                      <w:r>
                        <w:rPr>
                          <w:rFonts w:cs="David"/>
                          <w:rtl/>
                        </w:rPr>
                        <w:t xml:space="preserve"> של הרים </w:t>
                      </w:r>
                      <w:r>
                        <w:rPr>
                          <w:rFonts w:cs="David"/>
                          <w:sz w:val="20"/>
                          <w:szCs w:val="20"/>
                          <w:rtl/>
                        </w:rPr>
                        <w:t>ושפכי בזלת</w:t>
                      </w:r>
                      <w:r>
                        <w:rPr>
                          <w:rFonts w:cs="David"/>
                          <w:rtl/>
                        </w:rPr>
                        <w:t xml:space="preserve">. </w:t>
                      </w:r>
                      <w:r w:rsidR="00DC057D">
                        <w:rPr>
                          <w:rFonts w:cs="David" w:hint="cs"/>
                          <w:sz w:val="22"/>
                          <w:szCs w:val="22"/>
                          <w:rtl/>
                        </w:rPr>
                        <w:t xml:space="preserve">                </w:t>
                      </w:r>
                      <w:r w:rsidRPr="00DC057D">
                        <w:rPr>
                          <w:rFonts w:cs="David"/>
                          <w:sz w:val="22"/>
                          <w:szCs w:val="22"/>
                          <w:rtl/>
                        </w:rPr>
                        <w:t xml:space="preserve">למשל, בבקעת הירדן יש את הרי ירדן מול הרי יו"ש וגליל, בבקעת הלבנון הרי הלבנון מול הרי מול הלבנון והחרמון, ובטורקיה הרי </w:t>
                      </w:r>
                      <w:proofErr w:type="spellStart"/>
                      <w:r w:rsidRPr="00DC057D">
                        <w:rPr>
                          <w:rFonts w:cs="David"/>
                          <w:sz w:val="22"/>
                          <w:szCs w:val="22"/>
                          <w:rtl/>
                        </w:rPr>
                        <w:t>טאורוס</w:t>
                      </w:r>
                      <w:proofErr w:type="spellEnd"/>
                      <w:r w:rsidRPr="00DC057D">
                        <w:rPr>
                          <w:rFonts w:cs="David"/>
                          <w:sz w:val="22"/>
                          <w:szCs w:val="22"/>
                          <w:rtl/>
                        </w:rPr>
                        <w:t xml:space="preserve"> מול הרי אנטי-</w:t>
                      </w:r>
                      <w:proofErr w:type="spellStart"/>
                      <w:r w:rsidRPr="00DC057D">
                        <w:rPr>
                          <w:rFonts w:cs="David"/>
                          <w:sz w:val="22"/>
                          <w:szCs w:val="22"/>
                          <w:rtl/>
                        </w:rPr>
                        <w:t>טאורוס</w:t>
                      </w:r>
                      <w:proofErr w:type="spellEnd"/>
                      <w:r w:rsidRPr="00DC057D">
                        <w:rPr>
                          <w:rFonts w:cs="David"/>
                          <w:sz w:val="22"/>
                          <w:szCs w:val="22"/>
                          <w:rtl/>
                        </w:rPr>
                        <w:t>.</w:t>
                      </w:r>
                    </w:p>
                    <w:p w:rsidR="00970C1F" w:rsidRDefault="00970C1F" w:rsidP="00970C1F">
                      <w:pPr>
                        <w:spacing w:line="360" w:lineRule="auto"/>
                        <w:rPr>
                          <w:rFonts w:cs="David"/>
                          <w:rtl/>
                        </w:rPr>
                      </w:pPr>
                    </w:p>
                    <w:p w:rsidR="00970C1F" w:rsidRDefault="00970C1F" w:rsidP="00970C1F">
                      <w:pPr>
                        <w:spacing w:line="360" w:lineRule="auto"/>
                        <w:rPr>
                          <w:rtl/>
                        </w:rPr>
                      </w:pPr>
                      <w:r>
                        <w:rPr>
                          <w:rFonts w:cs="David"/>
                          <w:rtl/>
                        </w:rPr>
                        <w:t xml:space="preserve">בישראל השבר עובר באזור </w:t>
                      </w:r>
                      <w:r>
                        <w:rPr>
                          <w:rFonts w:hint="cs"/>
                          <w:b/>
                          <w:bCs/>
                          <w:highlight w:val="cyan"/>
                          <w:u w:val="single"/>
                          <w:rtl/>
                        </w:rPr>
                        <w:t>בקעת הירדן, ים המלח והערבה</w:t>
                      </w:r>
                      <w:r>
                        <w:rPr>
                          <w:rFonts w:hint="cs"/>
                          <w:rtl/>
                        </w:rPr>
                        <w:t xml:space="preserve">:  </w:t>
                      </w:r>
                    </w:p>
                    <w:p w:rsidR="00970C1F" w:rsidRDefault="00970C1F" w:rsidP="00970C1F">
                      <w:pPr>
                        <w:spacing w:line="360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אזור בקעות – עמק חולה, עמק כנרת, עמק בית-שאן, בקעת ירדן, ים המלח וערבה.</w:t>
                      </w:r>
                    </w:p>
                    <w:p w:rsidR="00970C1F" w:rsidRDefault="00970C1F" w:rsidP="00970C1F">
                      <w:pPr>
                        <w:spacing w:line="360" w:lineRule="auto"/>
                        <w:rPr>
                          <w:b/>
                          <w:bCs/>
                          <w:sz w:val="4"/>
                          <w:szCs w:val="4"/>
                          <w:u w:val="single"/>
                          <w:rtl/>
                        </w:rPr>
                      </w:pPr>
                    </w:p>
                    <w:p w:rsidR="00DC057D" w:rsidRDefault="00DC057D" w:rsidP="00970C1F">
                      <w:pPr>
                        <w:spacing w:line="360" w:lineRule="auto"/>
                        <w:rPr>
                          <w:b/>
                          <w:bCs/>
                          <w:u w:val="single"/>
                          <w:rtl/>
                        </w:rPr>
                      </w:pPr>
                    </w:p>
                    <w:p w:rsidR="00970C1F" w:rsidRDefault="00970C1F" w:rsidP="00970C1F">
                      <w:pPr>
                        <w:spacing w:line="360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u w:val="single"/>
                          <w:rtl/>
                        </w:rPr>
                        <w:t>התמודדות</w:t>
                      </w:r>
                      <w:r>
                        <w:rPr>
                          <w:rFonts w:hint="cs"/>
                          <w:rtl/>
                        </w:rPr>
                        <w:t xml:space="preserve">: </w:t>
                      </w:r>
                    </w:p>
                    <w:p w:rsidR="00970C1F" w:rsidRDefault="00970C1F" w:rsidP="00970C1F">
                      <w:pPr>
                        <w:spacing w:line="360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מ-1980 הבתים נבנים ב</w:t>
                      </w:r>
                      <w:r>
                        <w:rPr>
                          <w:rFonts w:hint="cs"/>
                          <w:u w:val="single"/>
                          <w:rtl/>
                        </w:rPr>
                        <w:t>תקן בניה חדש</w:t>
                      </w:r>
                      <w:r>
                        <w:rPr>
                          <w:rFonts w:hint="cs"/>
                          <w:rtl/>
                        </w:rPr>
                        <w:t xml:space="preserve"> ועמיד לרעידות. </w:t>
                      </w:r>
                    </w:p>
                    <w:p w:rsidR="00970C1F" w:rsidRDefault="00970C1F" w:rsidP="00970C1F">
                      <w:pPr>
                        <w:spacing w:line="360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בנוסף, אושרה תוכנית </w:t>
                      </w:r>
                      <w:r>
                        <w:rPr>
                          <w:rFonts w:hint="cs"/>
                          <w:b/>
                          <w:bCs/>
                          <w:highlight w:val="yellow"/>
                          <w:u w:val="single"/>
                          <w:rtl/>
                        </w:rPr>
                        <w:t>תמ"א</w:t>
                      </w:r>
                      <w:r>
                        <w:rPr>
                          <w:rFonts w:hint="cs"/>
                          <w:highlight w:val="yellow"/>
                          <w:u w:val="single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highlight w:val="yellow"/>
                          <w:u w:val="single"/>
                          <w:rtl/>
                        </w:rPr>
                        <w:t>38</w:t>
                      </w:r>
                      <w:r>
                        <w:rPr>
                          <w:rFonts w:hint="cs"/>
                          <w:rtl/>
                        </w:rPr>
                        <w:t xml:space="preserve"> לחיזוק בתים ישנים - הקבלן מחזק את הבניין ובתמורה הוא יכול לבנות קומה או שתיים ולמכור את הדירות החדשות) </w:t>
                      </w:r>
                    </w:p>
                    <w:p w:rsidR="00970C1F" w:rsidRDefault="00970C1F" w:rsidP="00970C1F">
                      <w:pPr>
                        <w:spacing w:line="360" w:lineRule="auto"/>
                        <w:rPr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ניתן גם לעשות פרויקט </w:t>
                      </w:r>
                      <w:r>
                        <w:rPr>
                          <w:rFonts w:hint="cs"/>
                          <w:b/>
                          <w:bCs/>
                          <w:highlight w:val="yellow"/>
                          <w:u w:val="single"/>
                          <w:rtl/>
                        </w:rPr>
                        <w:t>פינוי-בינוי</w:t>
                      </w:r>
                      <w:r>
                        <w:rPr>
                          <w:rFonts w:hint="cs"/>
                          <w:rtl/>
                        </w:rPr>
                        <w:t xml:space="preserve"> - הרס בית ישן והקמת בית חדש. </w:t>
                      </w:r>
                    </w:p>
                    <w:p w:rsidR="00970C1F" w:rsidRDefault="00970C1F" w:rsidP="00970C1F">
                      <w:pPr>
                        <w:spacing w:line="360" w:lineRule="auto"/>
                        <w:rPr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hint="cs"/>
                          <w:sz w:val="22"/>
                          <w:szCs w:val="22"/>
                          <w:rtl/>
                        </w:rPr>
                        <w:t>בעיה: הקבלנים מבצעים את הפרויקט באזורים שבהם מחירי הדירות יקרים יענו בגוש-דן ודווקא באזורים שיותר מועדים לפורענות, כמו בית-שאן, אין חיזוק מבנים כי זה  לא משתלם לקבלנים.</w:t>
                      </w:r>
                    </w:p>
                    <w:p w:rsidR="00970C1F" w:rsidRDefault="00970C1F" w:rsidP="00970C1F">
                      <w:pPr>
                        <w:rPr>
                          <w:rFonts w:cs="David"/>
                          <w:rtl/>
                        </w:rPr>
                      </w:pPr>
                    </w:p>
                    <w:p w:rsidR="00970C1F" w:rsidRDefault="00970C1F" w:rsidP="00970C1F">
                      <w:pPr>
                        <w:rPr>
                          <w:rFonts w:cs="Davi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057D" w:rsidRPr="00970C1F" w:rsidRDefault="00DC057D" w:rsidP="00970C1F">
      <w:pPr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C1F" w:rsidRPr="00970C1F" w:rsidRDefault="00970C1F" w:rsidP="00970C1F">
      <w:pPr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C1F" w:rsidRPr="00970C1F" w:rsidRDefault="00970C1F" w:rsidP="00970C1F">
      <w:pPr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C1F" w:rsidRPr="00970C1F" w:rsidRDefault="00970C1F" w:rsidP="00970C1F">
      <w:pPr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C1F" w:rsidRPr="00970C1F" w:rsidRDefault="00970C1F" w:rsidP="00970C1F">
      <w:pPr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C1F" w:rsidRPr="00970C1F" w:rsidRDefault="00970C1F" w:rsidP="00970C1F">
      <w:pPr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C1F" w:rsidRPr="00970C1F" w:rsidRDefault="00970C1F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970C1F" w:rsidRPr="00970C1F" w:rsidRDefault="00970C1F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970C1F" w:rsidRPr="00970C1F" w:rsidRDefault="00970C1F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970C1F" w:rsidRPr="00970C1F" w:rsidRDefault="00970C1F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970C1F" w:rsidRPr="00970C1F" w:rsidRDefault="00970C1F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970C1F" w:rsidRPr="00970C1F" w:rsidRDefault="00970C1F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970C1F" w:rsidRPr="00970C1F" w:rsidRDefault="00970C1F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970C1F" w:rsidRPr="00970C1F" w:rsidRDefault="00970C1F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970C1F" w:rsidRPr="00970C1F" w:rsidRDefault="00970C1F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970C1F" w:rsidRPr="00970C1F" w:rsidRDefault="00970C1F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970C1F" w:rsidRPr="00970C1F" w:rsidRDefault="00970C1F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970C1F" w:rsidRPr="00970C1F" w:rsidRDefault="00970C1F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970C1F" w:rsidRPr="00970C1F" w:rsidRDefault="00970C1F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970C1F" w:rsidRPr="00970C1F" w:rsidRDefault="00970C1F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970C1F" w:rsidRPr="00970C1F" w:rsidRDefault="00970C1F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970C1F" w:rsidRPr="00970C1F" w:rsidRDefault="00970C1F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970C1F" w:rsidRPr="00970C1F" w:rsidRDefault="00970C1F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970C1F" w:rsidRPr="00970C1F" w:rsidRDefault="00970C1F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970C1F" w:rsidRPr="00970C1F" w:rsidRDefault="00970C1F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970C1F" w:rsidRPr="00970C1F" w:rsidRDefault="00970C1F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970C1F" w:rsidRPr="00970C1F" w:rsidRDefault="00970C1F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970C1F" w:rsidRPr="00DC057D" w:rsidRDefault="00970C1F" w:rsidP="00DC057D">
      <w:pPr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DC057D">
        <w:rPr>
          <w:rFonts w:asciiTheme="majorBidi" w:hAnsiTheme="majorBidi" w:cstheme="majorBidi"/>
          <w:b/>
          <w:bCs/>
          <w:sz w:val="32"/>
          <w:szCs w:val="32"/>
          <w:rtl/>
        </w:rPr>
        <w:lastRenderedPageBreak/>
        <w:t>יצירת הרים בשל הרמה, קימוט ושבירה:</w:t>
      </w:r>
    </w:p>
    <w:p w:rsidR="00970C1F" w:rsidRDefault="00863BDF" w:rsidP="00970C1F">
      <w:pPr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6"/>
          <w:szCs w:val="26"/>
        </w:rPr>
      </w:pPr>
      <w:r w:rsidRPr="00DC057D">
        <w:rPr>
          <w:rFonts w:asciiTheme="majorBidi" w:hAnsiTheme="majorBidi" w:cstheme="maj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-895350</wp:posOffset>
                </wp:positionH>
                <wp:positionV relativeFrom="paragraph">
                  <wp:posOffset>268605</wp:posOffset>
                </wp:positionV>
                <wp:extent cx="1781175" cy="1190625"/>
                <wp:effectExtent l="0" t="0" r="28575" b="28575"/>
                <wp:wrapNone/>
                <wp:docPr id="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C1F" w:rsidRDefault="00863BDF" w:rsidP="00970C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52575" cy="752764"/>
                                  <wp:effectExtent l="0" t="0" r="0" b="9525"/>
                                  <wp:docPr id="8" name="תמונה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8993" cy="760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63BDF" w:rsidRPr="00863BDF" w:rsidRDefault="00863BDF" w:rsidP="00863BDF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863BDF">
                              <w:rPr>
                                <w:sz w:val="16"/>
                                <w:szCs w:val="16"/>
                                <w:rtl/>
                              </w:rPr>
                              <w:t xml:space="preserve">מאת דקי </w:t>
                            </w:r>
                            <w:r w:rsidRPr="00863BDF">
                              <w:rPr>
                                <w:sz w:val="16"/>
                                <w:szCs w:val="16"/>
                              </w:rPr>
                              <w:t>C BY-SA 3.0, https://commons.wikimedia.org/w/index.php?curid=15376973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" o:spid="_x0000_s1029" type="#_x0000_t202" style="position:absolute;left:0;text-align:left;margin-left:-70.5pt;margin-top:21.15pt;width:140.25pt;height:93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">
                <v:textbox>
                  <w:txbxContent>
                    <w:p w:rsidR="00970C1F" w:rsidRDefault="00863BDF" w:rsidP="00970C1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52575" cy="752764"/>
                            <wp:effectExtent l="0" t="0" r="0" b="9525"/>
                            <wp:docPr id="8" name="תמונה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8993" cy="760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63BDF" w:rsidRPr="00863BDF" w:rsidRDefault="00863BDF" w:rsidP="00863BDF">
                      <w:pPr>
                        <w:rPr>
                          <w:rFonts w:hint="cs"/>
                          <w:sz w:val="16"/>
                          <w:szCs w:val="16"/>
                          <w:rtl/>
                        </w:rPr>
                      </w:pPr>
                      <w:r w:rsidRPr="00863BDF">
                        <w:rPr>
                          <w:sz w:val="16"/>
                          <w:szCs w:val="16"/>
                          <w:rtl/>
                        </w:rPr>
                        <w:t xml:space="preserve">מאת דקי </w:t>
                      </w:r>
                      <w:r w:rsidRPr="00863BDF">
                        <w:rPr>
                          <w:sz w:val="16"/>
                          <w:szCs w:val="16"/>
                        </w:rPr>
                        <w:t>C BY-SA 3.0, https://commons.wikimedia.org/w/index.php?curid=15376973</w:t>
                      </w:r>
                    </w:p>
                  </w:txbxContent>
                </v:textbox>
              </v:shape>
            </w:pict>
          </mc:Fallback>
        </mc:AlternateContent>
      </w:r>
      <w:r w:rsidR="00970C1F" w:rsidRPr="00DC057D">
        <w:rPr>
          <w:rFonts w:asciiTheme="majorBidi" w:hAnsiTheme="majorBidi" w:cstheme="majorBidi"/>
          <w:b/>
          <w:bCs/>
          <w:color w:val="FF0000"/>
          <w:sz w:val="26"/>
          <w:szCs w:val="26"/>
          <w:rtl/>
        </w:rPr>
        <w:t>הרמה</w:t>
      </w:r>
      <w:r w:rsidR="00970C1F" w:rsidRPr="00970C1F">
        <w:rPr>
          <w:rFonts w:asciiTheme="majorBidi" w:hAnsiTheme="majorBidi" w:cstheme="majorBidi"/>
          <w:sz w:val="26"/>
          <w:szCs w:val="26"/>
          <w:rtl/>
        </w:rPr>
        <w:t xml:space="preserve">: </w:t>
      </w:r>
      <w:r w:rsidR="00450BF9">
        <w:rPr>
          <w:rFonts w:asciiTheme="majorBidi" w:hAnsiTheme="majorBidi" w:cstheme="majorBidi" w:hint="cs"/>
          <w:sz w:val="26"/>
          <w:szCs w:val="26"/>
          <w:rtl/>
        </w:rPr>
        <w:t xml:space="preserve">                                                                                                                 </w:t>
      </w:r>
      <w:r w:rsidR="00970C1F" w:rsidRPr="00970C1F">
        <w:rPr>
          <w:rFonts w:asciiTheme="majorBidi" w:hAnsiTheme="majorBidi" w:cstheme="majorBidi"/>
          <w:sz w:val="26"/>
          <w:szCs w:val="26"/>
          <w:rtl/>
        </w:rPr>
        <w:t>התרוממות או שקיעת גוש סלעים בתקופה עתיקה (טרום-קמבריון), אבל כיום זהו גוש\מגן\טבלה יציב ומישורי בשל תהליכי בלייה.</w:t>
      </w:r>
      <w:r w:rsidR="00DC057D">
        <w:rPr>
          <w:rFonts w:asciiTheme="majorBidi" w:hAnsiTheme="majorBidi" w:cstheme="majorBidi" w:hint="cs"/>
          <w:sz w:val="26"/>
          <w:szCs w:val="26"/>
          <w:rtl/>
        </w:rPr>
        <w:t xml:space="preserve"> </w:t>
      </w:r>
      <w:r>
        <w:rPr>
          <w:rFonts w:asciiTheme="majorBidi" w:hAnsiTheme="majorBidi" w:cstheme="majorBidi" w:hint="cs"/>
          <w:sz w:val="26"/>
          <w:szCs w:val="26"/>
          <w:rtl/>
        </w:rPr>
        <w:t xml:space="preserve">                                                      </w:t>
      </w:r>
      <w:r w:rsidR="00DC057D">
        <w:rPr>
          <w:rFonts w:asciiTheme="majorBidi" w:hAnsiTheme="majorBidi" w:cstheme="majorBidi" w:hint="cs"/>
          <w:sz w:val="26"/>
          <w:szCs w:val="26"/>
          <w:rtl/>
        </w:rPr>
        <w:t>כלומר כיום זהו אזור של גבעות או הרים נמוכים</w:t>
      </w:r>
    </w:p>
    <w:p w:rsidR="00DC057D" w:rsidRPr="00DC057D" w:rsidRDefault="00DC057D" w:rsidP="00DC057D">
      <w:pPr>
        <w:spacing w:line="360" w:lineRule="auto"/>
        <w:ind w:left="720"/>
        <w:rPr>
          <w:rFonts w:asciiTheme="majorBidi" w:hAnsiTheme="majorBidi" w:cstheme="majorBidi"/>
          <w:sz w:val="2"/>
          <w:szCs w:val="2"/>
          <w:rtl/>
        </w:rPr>
      </w:pPr>
    </w:p>
    <w:p w:rsidR="00450BF9" w:rsidRDefault="00450BF9" w:rsidP="00450BF9">
      <w:pPr>
        <w:ind w:left="360"/>
        <w:rPr>
          <w:rFonts w:asciiTheme="majorBidi" w:hAnsiTheme="majorBidi" w:cstheme="majorBidi"/>
          <w:b/>
          <w:bCs/>
          <w:color w:val="FF0000"/>
          <w:sz w:val="26"/>
          <w:szCs w:val="26"/>
          <w:u w:val="single"/>
          <w:rtl/>
        </w:rPr>
      </w:pPr>
    </w:p>
    <w:p w:rsidR="00450BF9" w:rsidRPr="00450BF9" w:rsidRDefault="00450BF9" w:rsidP="00450BF9">
      <w:pPr>
        <w:ind w:left="360"/>
        <w:rPr>
          <w:rFonts w:asciiTheme="majorBidi" w:hAnsiTheme="majorBidi" w:cstheme="majorBidi" w:hint="cs"/>
          <w:b/>
          <w:bCs/>
          <w:color w:val="FF0000"/>
          <w:sz w:val="26"/>
          <w:szCs w:val="26"/>
          <w:u w:val="single"/>
          <w:rtl/>
        </w:rPr>
      </w:pPr>
    </w:p>
    <w:p w:rsidR="00DC057D" w:rsidRDefault="00970C1F" w:rsidP="00DC057D">
      <w:pPr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6"/>
          <w:szCs w:val="26"/>
        </w:rPr>
      </w:pPr>
      <w:r w:rsidRPr="00DC057D">
        <w:rPr>
          <w:rFonts w:asciiTheme="majorBidi" w:hAnsiTheme="majorBidi" w:cstheme="majorBidi"/>
          <w:b/>
          <w:bCs/>
          <w:color w:val="FF0000"/>
          <w:sz w:val="26"/>
          <w:szCs w:val="26"/>
          <w:u w:val="single"/>
          <w:rtl/>
        </w:rPr>
        <w:t>קימוט ושבירה</w:t>
      </w:r>
      <w:r w:rsidRPr="00DC057D">
        <w:rPr>
          <w:rFonts w:asciiTheme="majorBidi" w:hAnsiTheme="majorBidi" w:cstheme="majorBidi"/>
          <w:sz w:val="26"/>
          <w:szCs w:val="26"/>
          <w:rtl/>
        </w:rPr>
        <w:t xml:space="preserve">: לחץ על סלע מ-2 הצדדים בשל תנועת הלוחות.                                           הלחץ גרם לקימוט שיוצר הר או עמק.                                                                             </w:t>
      </w:r>
      <w:r w:rsidRPr="00DC057D">
        <w:rPr>
          <w:rFonts w:asciiTheme="majorBidi" w:hAnsiTheme="majorBidi" w:cstheme="majorBidi"/>
          <w:b/>
          <w:bCs/>
          <w:sz w:val="26"/>
          <w:szCs w:val="26"/>
          <w:rtl/>
        </w:rPr>
        <w:t>ככל שקימוט עתיק – כך ה</w:t>
      </w:r>
      <w:r w:rsidR="00DC057D" w:rsidRPr="00DC057D">
        <w:rPr>
          <w:rFonts w:asciiTheme="majorBidi" w:hAnsiTheme="majorBidi" w:cstheme="majorBidi" w:hint="cs"/>
          <w:b/>
          <w:bCs/>
          <w:sz w:val="26"/>
          <w:szCs w:val="26"/>
          <w:rtl/>
        </w:rPr>
        <w:t>הר</w:t>
      </w:r>
      <w:r w:rsidRPr="00DC057D">
        <w:rPr>
          <w:rFonts w:asciiTheme="majorBidi" w:hAnsiTheme="majorBidi" w:cstheme="majorBidi"/>
          <w:b/>
          <w:bCs/>
          <w:sz w:val="26"/>
          <w:szCs w:val="26"/>
          <w:rtl/>
        </w:rPr>
        <w:t xml:space="preserve"> יהיה פחות גבוה</w:t>
      </w:r>
      <w:r w:rsidRPr="00DC057D">
        <w:rPr>
          <w:rFonts w:asciiTheme="majorBidi" w:hAnsiTheme="majorBidi" w:cstheme="majorBidi"/>
          <w:sz w:val="26"/>
          <w:szCs w:val="26"/>
          <w:rtl/>
        </w:rPr>
        <w:t xml:space="preserve"> ומבותר בשל תהליכי </w:t>
      </w:r>
      <w:r w:rsidRPr="00DC057D">
        <w:rPr>
          <w:rFonts w:asciiTheme="majorBidi" w:hAnsiTheme="majorBidi" w:cstheme="majorBidi"/>
          <w:b/>
          <w:bCs/>
          <w:sz w:val="26"/>
          <w:szCs w:val="26"/>
          <w:rtl/>
        </w:rPr>
        <w:t>בלייה</w:t>
      </w:r>
      <w:r w:rsidRPr="00DC057D">
        <w:rPr>
          <w:rFonts w:asciiTheme="majorBidi" w:hAnsiTheme="majorBidi" w:cstheme="majorBidi"/>
          <w:sz w:val="26"/>
          <w:szCs w:val="26"/>
          <w:rtl/>
        </w:rPr>
        <w:t xml:space="preserve"> מכוחות המים והרוח וככל שקימוט צעיר יותר, כך </w:t>
      </w:r>
      <w:r w:rsidR="00DC057D" w:rsidRPr="00DC057D">
        <w:rPr>
          <w:rFonts w:asciiTheme="majorBidi" w:hAnsiTheme="majorBidi" w:cstheme="majorBidi" w:hint="cs"/>
          <w:sz w:val="26"/>
          <w:szCs w:val="26"/>
          <w:rtl/>
        </w:rPr>
        <w:t>ההר</w:t>
      </w:r>
      <w:r w:rsidRPr="00DC057D">
        <w:rPr>
          <w:rFonts w:asciiTheme="majorBidi" w:hAnsiTheme="majorBidi" w:cstheme="majorBidi"/>
          <w:sz w:val="26"/>
          <w:szCs w:val="26"/>
          <w:rtl/>
        </w:rPr>
        <w:t xml:space="preserve"> יהיה יותר גבוה ומבותר כי הוא פחות התבלה.           </w:t>
      </w:r>
      <w:r w:rsidR="00DC057D" w:rsidRPr="00DC057D">
        <w:rPr>
          <w:rFonts w:asciiTheme="majorBidi" w:hAnsiTheme="majorBidi" w:cstheme="majorBidi" w:hint="cs"/>
          <w:sz w:val="26"/>
          <w:szCs w:val="26"/>
          <w:rtl/>
        </w:rPr>
        <w:t xml:space="preserve">                                                                                         </w:t>
      </w:r>
      <w:r w:rsidRPr="00DC057D">
        <w:rPr>
          <w:rFonts w:asciiTheme="majorBidi" w:hAnsiTheme="majorBidi" w:cstheme="majorBidi"/>
          <w:sz w:val="26"/>
          <w:szCs w:val="26"/>
          <w:rtl/>
        </w:rPr>
        <w:t xml:space="preserve">             יש 3 סוגי קימוט על פי הזמן שבו הם התרחשו:                                                                  </w:t>
      </w:r>
      <w:r w:rsidRPr="00DC057D">
        <w:rPr>
          <w:rFonts w:asciiTheme="majorBidi" w:hAnsiTheme="majorBidi" w:cstheme="majorBidi"/>
          <w:sz w:val="20"/>
          <w:szCs w:val="20"/>
          <w:rtl/>
        </w:rPr>
        <w:t xml:space="preserve">(א) </w:t>
      </w:r>
      <w:r w:rsidRPr="00DC057D">
        <w:rPr>
          <w:rFonts w:asciiTheme="majorBidi" w:hAnsiTheme="majorBidi" w:cstheme="majorBidi"/>
          <w:sz w:val="26"/>
          <w:szCs w:val="26"/>
          <w:highlight w:val="yellow"/>
          <w:u w:val="single"/>
          <w:rtl/>
        </w:rPr>
        <w:t xml:space="preserve">קימוט </w:t>
      </w:r>
      <w:proofErr w:type="spellStart"/>
      <w:r w:rsidRPr="00DC057D">
        <w:rPr>
          <w:rFonts w:asciiTheme="majorBidi" w:hAnsiTheme="majorBidi" w:cstheme="majorBidi"/>
          <w:sz w:val="26"/>
          <w:szCs w:val="26"/>
          <w:highlight w:val="yellow"/>
          <w:u w:val="single"/>
          <w:rtl/>
        </w:rPr>
        <w:t>קלדוני</w:t>
      </w:r>
      <w:proofErr w:type="spellEnd"/>
      <w:r w:rsidRPr="00DC057D">
        <w:rPr>
          <w:rFonts w:asciiTheme="majorBidi" w:hAnsiTheme="majorBidi" w:cstheme="majorBidi"/>
          <w:sz w:val="26"/>
          <w:szCs w:val="26"/>
          <w:rtl/>
        </w:rPr>
        <w:t xml:space="preserve"> - הר עתיק (לפני 550 מיליון שנה), שבשל הבלאי הפך לרמה ומישור.                </w:t>
      </w:r>
      <w:r w:rsidRPr="00DC057D">
        <w:rPr>
          <w:rFonts w:asciiTheme="majorBidi" w:hAnsiTheme="majorBidi" w:cstheme="majorBidi"/>
          <w:sz w:val="20"/>
          <w:szCs w:val="20"/>
          <w:rtl/>
        </w:rPr>
        <w:t xml:space="preserve">(ב) </w:t>
      </w:r>
      <w:r w:rsidRPr="00DC057D">
        <w:rPr>
          <w:rFonts w:asciiTheme="majorBidi" w:hAnsiTheme="majorBidi" w:cstheme="majorBidi"/>
          <w:sz w:val="26"/>
          <w:szCs w:val="26"/>
          <w:highlight w:val="yellow"/>
          <w:u w:val="single"/>
          <w:rtl/>
        </w:rPr>
        <w:t>קימוט הרציני</w:t>
      </w:r>
      <w:r w:rsidR="00DC057D" w:rsidRPr="00DC057D">
        <w:rPr>
          <w:rFonts w:asciiTheme="majorBidi" w:hAnsiTheme="majorBidi" w:cstheme="majorBidi"/>
          <w:sz w:val="26"/>
          <w:szCs w:val="26"/>
          <w:rtl/>
        </w:rPr>
        <w:t xml:space="preserve"> </w:t>
      </w:r>
      <w:r w:rsidR="00DC057D" w:rsidRPr="00DC057D">
        <w:rPr>
          <w:rFonts w:asciiTheme="majorBidi" w:hAnsiTheme="majorBidi" w:cstheme="majorBidi" w:hint="cs"/>
          <w:sz w:val="26"/>
          <w:szCs w:val="26"/>
          <w:rtl/>
        </w:rPr>
        <w:t>-</w:t>
      </w:r>
      <w:r w:rsidRPr="00DC057D">
        <w:rPr>
          <w:rFonts w:asciiTheme="majorBidi" w:hAnsiTheme="majorBidi" w:cstheme="majorBidi"/>
          <w:sz w:val="26"/>
          <w:szCs w:val="26"/>
          <w:rtl/>
        </w:rPr>
        <w:t xml:space="preserve"> </w:t>
      </w:r>
      <w:r w:rsidR="00DC057D" w:rsidRPr="00DC057D">
        <w:rPr>
          <w:rFonts w:asciiTheme="majorBidi" w:hAnsiTheme="majorBidi" w:cstheme="majorBidi" w:hint="cs"/>
          <w:sz w:val="26"/>
          <w:szCs w:val="26"/>
          <w:rtl/>
        </w:rPr>
        <w:t xml:space="preserve">הר </w:t>
      </w:r>
      <w:r w:rsidRPr="00DC057D">
        <w:rPr>
          <w:rFonts w:asciiTheme="majorBidi" w:hAnsiTheme="majorBidi" w:cstheme="majorBidi"/>
          <w:sz w:val="26"/>
          <w:szCs w:val="26"/>
          <w:rtl/>
        </w:rPr>
        <w:t xml:space="preserve">לא עתיק ולא צעיר. נוף של גבעות או הר נמוך.                                                                                                                                            </w:t>
      </w:r>
      <w:r w:rsidRPr="00DC057D">
        <w:rPr>
          <w:rFonts w:asciiTheme="majorBidi" w:hAnsiTheme="majorBidi" w:cstheme="majorBidi"/>
          <w:sz w:val="20"/>
          <w:szCs w:val="20"/>
          <w:rtl/>
        </w:rPr>
        <w:t xml:space="preserve">(ג) </w:t>
      </w:r>
      <w:r w:rsidRPr="00DC057D">
        <w:rPr>
          <w:rFonts w:asciiTheme="majorBidi" w:hAnsiTheme="majorBidi" w:cstheme="majorBidi"/>
          <w:sz w:val="26"/>
          <w:szCs w:val="26"/>
          <w:highlight w:val="yellow"/>
          <w:u w:val="single"/>
          <w:rtl/>
        </w:rPr>
        <w:t>קימוט אלפיני</w:t>
      </w:r>
      <w:r w:rsidR="00DC057D" w:rsidRPr="00DC057D">
        <w:rPr>
          <w:rFonts w:asciiTheme="majorBidi" w:hAnsiTheme="majorBidi" w:cstheme="majorBidi" w:hint="cs"/>
          <w:sz w:val="26"/>
          <w:szCs w:val="26"/>
          <w:rtl/>
        </w:rPr>
        <w:t xml:space="preserve"> </w:t>
      </w:r>
      <w:r w:rsidRPr="00DC057D">
        <w:rPr>
          <w:rFonts w:asciiTheme="majorBidi" w:hAnsiTheme="majorBidi" w:cstheme="majorBidi"/>
          <w:sz w:val="26"/>
          <w:szCs w:val="26"/>
          <w:rtl/>
        </w:rPr>
        <w:t>- הר צעיר (לפני 15-30 מיליון שנה)</w:t>
      </w:r>
      <w:r w:rsidR="00DC057D" w:rsidRPr="00DC057D">
        <w:rPr>
          <w:rFonts w:asciiTheme="majorBidi" w:hAnsiTheme="majorBidi" w:cstheme="majorBidi" w:hint="cs"/>
          <w:sz w:val="26"/>
          <w:szCs w:val="26"/>
          <w:rtl/>
        </w:rPr>
        <w:t>. לכן ה</w:t>
      </w:r>
      <w:r w:rsidRPr="00DC057D">
        <w:rPr>
          <w:rFonts w:asciiTheme="majorBidi" w:hAnsiTheme="majorBidi" w:cstheme="majorBidi"/>
          <w:sz w:val="26"/>
          <w:szCs w:val="26"/>
          <w:rtl/>
        </w:rPr>
        <w:t xml:space="preserve">הרים גבוהים ומבותרים </w:t>
      </w:r>
    </w:p>
    <w:p w:rsidR="00970C1F" w:rsidRPr="00DC057D" w:rsidRDefault="00DC057D" w:rsidP="00DC057D">
      <w:pPr>
        <w:spacing w:line="360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 w:hint="cs"/>
          <w:sz w:val="26"/>
          <w:szCs w:val="26"/>
          <w:rtl/>
        </w:rPr>
        <w:t xml:space="preserve">              </w:t>
      </w:r>
      <w:r w:rsidR="00970C1F" w:rsidRPr="00DC057D">
        <w:rPr>
          <w:rFonts w:asciiTheme="majorBidi" w:hAnsiTheme="majorBidi" w:cstheme="majorBidi"/>
          <w:sz w:val="26"/>
          <w:szCs w:val="26"/>
          <w:rtl/>
        </w:rPr>
        <w:t xml:space="preserve">(פסגות חדות </w:t>
      </w:r>
      <w:proofErr w:type="spellStart"/>
      <w:r w:rsidR="00970C1F" w:rsidRPr="00DC057D">
        <w:rPr>
          <w:rFonts w:asciiTheme="majorBidi" w:hAnsiTheme="majorBidi" w:cstheme="majorBidi"/>
          <w:sz w:val="26"/>
          <w:szCs w:val="26"/>
          <w:rtl/>
        </w:rPr>
        <w:t>ומדרונים</w:t>
      </w:r>
      <w:proofErr w:type="spellEnd"/>
      <w:r w:rsidR="00970C1F" w:rsidRPr="00DC057D">
        <w:rPr>
          <w:rFonts w:asciiTheme="majorBidi" w:hAnsiTheme="majorBidi" w:cstheme="majorBidi"/>
          <w:sz w:val="26"/>
          <w:szCs w:val="26"/>
          <w:rtl/>
        </w:rPr>
        <w:t xml:space="preserve"> תלולים). </w:t>
      </w:r>
    </w:p>
    <w:p w:rsidR="00970C1F" w:rsidRDefault="00970C1F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450BF9" w:rsidRDefault="00450BF9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450BF9" w:rsidRDefault="00450BF9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450BF9" w:rsidRDefault="00450BF9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450BF9" w:rsidRDefault="00450BF9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450BF9" w:rsidRDefault="00450BF9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450BF9" w:rsidRDefault="00450BF9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450BF9" w:rsidRDefault="00450BF9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450BF9" w:rsidRDefault="00450BF9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450BF9" w:rsidRDefault="00450BF9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450BF9" w:rsidRDefault="00450BF9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450BF9" w:rsidRDefault="00450BF9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450BF9" w:rsidRDefault="00450BF9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450BF9" w:rsidRDefault="00450BF9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970C1F" w:rsidRPr="00450BF9" w:rsidRDefault="00970C1F" w:rsidP="00450BF9">
      <w:pPr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  <w:r w:rsidRPr="00450BF9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lastRenderedPageBreak/>
        <w:t>התמודדות עם תופעות טבע גאולוגיות</w:t>
      </w:r>
    </w:p>
    <w:p w:rsidR="00970C1F" w:rsidRPr="00970C1F" w:rsidRDefault="00970C1F" w:rsidP="00970C1F">
      <w:pPr>
        <w:numPr>
          <w:ilvl w:val="0"/>
          <w:numId w:val="3"/>
        </w:numPr>
        <w:spacing w:line="360" w:lineRule="auto"/>
        <w:rPr>
          <w:rFonts w:asciiTheme="majorBidi" w:hAnsiTheme="majorBidi" w:cstheme="majorBidi"/>
          <w:sz w:val="26"/>
          <w:szCs w:val="26"/>
        </w:rPr>
      </w:pPr>
      <w:r w:rsidRPr="00970C1F">
        <w:rPr>
          <w:rFonts w:asciiTheme="majorBidi" w:hAnsiTheme="majorBidi" w:cstheme="majorBidi"/>
          <w:sz w:val="26"/>
          <w:szCs w:val="26"/>
          <w:rtl/>
        </w:rPr>
        <w:t xml:space="preserve">עם צונאמי:  מערכת התרעה, פינוי אוכלוסייה ובניית חומות.  </w:t>
      </w:r>
    </w:p>
    <w:p w:rsidR="00970C1F" w:rsidRPr="00970C1F" w:rsidRDefault="00970C1F" w:rsidP="00970C1F">
      <w:pPr>
        <w:numPr>
          <w:ilvl w:val="0"/>
          <w:numId w:val="3"/>
        </w:numPr>
        <w:spacing w:line="360" w:lineRule="auto"/>
        <w:rPr>
          <w:rFonts w:asciiTheme="majorBidi" w:hAnsiTheme="majorBidi" w:cstheme="majorBidi"/>
          <w:sz w:val="26"/>
          <w:szCs w:val="26"/>
        </w:rPr>
      </w:pPr>
      <w:r w:rsidRPr="00970C1F">
        <w:rPr>
          <w:rFonts w:asciiTheme="majorBidi" w:hAnsiTheme="majorBidi" w:cstheme="majorBidi"/>
          <w:sz w:val="26"/>
          <w:szCs w:val="26"/>
          <w:rtl/>
        </w:rPr>
        <w:t xml:space="preserve">עם רעידת אדמה: חיזוק מבנים, הכשרת צוותי חילוץ. </w:t>
      </w:r>
    </w:p>
    <w:p w:rsidR="00970C1F" w:rsidRPr="00970C1F" w:rsidRDefault="00970C1F" w:rsidP="00DC057D">
      <w:pPr>
        <w:numPr>
          <w:ilvl w:val="0"/>
          <w:numId w:val="3"/>
        </w:numPr>
        <w:spacing w:line="360" w:lineRule="auto"/>
        <w:rPr>
          <w:rFonts w:asciiTheme="majorBidi" w:hAnsiTheme="majorBidi" w:cstheme="majorBidi"/>
          <w:sz w:val="26"/>
          <w:szCs w:val="26"/>
        </w:rPr>
      </w:pPr>
      <w:r w:rsidRPr="00970C1F">
        <w:rPr>
          <w:rFonts w:asciiTheme="majorBidi" w:hAnsiTheme="majorBidi" w:cstheme="majorBidi"/>
          <w:sz w:val="26"/>
          <w:szCs w:val="26"/>
          <w:rtl/>
        </w:rPr>
        <w:t xml:space="preserve">הר געש: פולט אפר, גז רעיל, גשם חומצי מזוהם ולבה ועלול לקבור כפרים. </w:t>
      </w:r>
      <w:r w:rsidR="00DC057D">
        <w:rPr>
          <w:rFonts w:asciiTheme="majorBidi" w:hAnsiTheme="majorBidi" w:cstheme="majorBidi" w:hint="cs"/>
          <w:sz w:val="26"/>
          <w:szCs w:val="26"/>
          <w:rtl/>
        </w:rPr>
        <w:t xml:space="preserve">              </w:t>
      </w:r>
      <w:r w:rsidRPr="00970C1F">
        <w:rPr>
          <w:rFonts w:asciiTheme="majorBidi" w:hAnsiTheme="majorBidi" w:cstheme="majorBidi"/>
          <w:sz w:val="26"/>
          <w:szCs w:val="26"/>
          <w:rtl/>
        </w:rPr>
        <w:t xml:space="preserve">פתרון: תברח. </w:t>
      </w:r>
      <w:r w:rsidR="00DC057D">
        <w:rPr>
          <w:rFonts w:asciiTheme="majorBidi" w:hAnsiTheme="majorBidi" w:cstheme="majorBidi" w:hint="cs"/>
          <w:sz w:val="26"/>
          <w:szCs w:val="26"/>
          <w:rtl/>
        </w:rPr>
        <w:t xml:space="preserve">                                                                                                       </w:t>
      </w:r>
      <w:r w:rsidRPr="00970C1F">
        <w:rPr>
          <w:rFonts w:asciiTheme="majorBidi" w:hAnsiTheme="majorBidi" w:cstheme="majorBidi"/>
          <w:sz w:val="26"/>
          <w:szCs w:val="26"/>
          <w:rtl/>
        </w:rPr>
        <w:t>יתרון</w:t>
      </w:r>
      <w:r w:rsidR="00DC057D">
        <w:rPr>
          <w:rFonts w:asciiTheme="majorBidi" w:hAnsiTheme="majorBidi" w:cstheme="majorBidi" w:hint="cs"/>
          <w:sz w:val="26"/>
          <w:szCs w:val="26"/>
          <w:rtl/>
        </w:rPr>
        <w:t xml:space="preserve"> של הר געש</w:t>
      </w:r>
      <w:r w:rsidRPr="00970C1F">
        <w:rPr>
          <w:rFonts w:asciiTheme="majorBidi" w:hAnsiTheme="majorBidi" w:cstheme="majorBidi"/>
          <w:sz w:val="26"/>
          <w:szCs w:val="26"/>
          <w:rtl/>
        </w:rPr>
        <w:t>: מושך תיירות</w:t>
      </w:r>
      <w:r w:rsidR="00DC057D">
        <w:rPr>
          <w:rFonts w:asciiTheme="majorBidi" w:hAnsiTheme="majorBidi" w:cstheme="majorBidi" w:hint="cs"/>
          <w:sz w:val="26"/>
          <w:szCs w:val="26"/>
          <w:rtl/>
        </w:rPr>
        <w:t>; מהווה</w:t>
      </w:r>
      <w:r w:rsidRPr="00970C1F">
        <w:rPr>
          <w:rFonts w:asciiTheme="majorBidi" w:hAnsiTheme="majorBidi" w:cstheme="majorBidi"/>
          <w:sz w:val="26"/>
          <w:szCs w:val="26"/>
          <w:rtl/>
        </w:rPr>
        <w:t xml:space="preserve"> מקור למתכות ולמרגלות ההר נוצרת אדמה חקלאית פורייה.</w:t>
      </w:r>
    </w:p>
    <w:p w:rsidR="00970C1F" w:rsidRPr="00970C1F" w:rsidRDefault="00970C1F" w:rsidP="00970C1F">
      <w:pPr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C1F" w:rsidRPr="00970C1F" w:rsidRDefault="00970C1F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970C1F" w:rsidRPr="00970C1F" w:rsidRDefault="00970C1F" w:rsidP="00970C1F">
      <w:pPr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C1F" w:rsidRPr="00970C1F" w:rsidRDefault="00970C1F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970C1F" w:rsidRPr="00970C1F" w:rsidRDefault="00970C1F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970C1F" w:rsidRPr="00970C1F" w:rsidRDefault="00970C1F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970C1F" w:rsidRPr="00970C1F" w:rsidRDefault="00970C1F" w:rsidP="00970C1F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915160" w:rsidRPr="00970C1F" w:rsidRDefault="00915160">
      <w:pPr>
        <w:rPr>
          <w:rFonts w:asciiTheme="majorBidi" w:hAnsiTheme="majorBidi" w:cstheme="majorBidi"/>
          <w:i/>
          <w:iCs/>
          <w:sz w:val="26"/>
          <w:szCs w:val="26"/>
        </w:rPr>
      </w:pPr>
    </w:p>
    <w:sectPr w:rsidR="00915160" w:rsidRPr="00970C1F" w:rsidSect="008005A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965A2"/>
    <w:multiLevelType w:val="hybridMultilevel"/>
    <w:tmpl w:val="AF6421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216078"/>
    <w:multiLevelType w:val="hybridMultilevel"/>
    <w:tmpl w:val="D1043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4C008B"/>
    <w:multiLevelType w:val="hybridMultilevel"/>
    <w:tmpl w:val="4414FF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F56BFA"/>
    <w:multiLevelType w:val="hybridMultilevel"/>
    <w:tmpl w:val="CA86ED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C56317"/>
    <w:multiLevelType w:val="hybridMultilevel"/>
    <w:tmpl w:val="4E0EBF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FA1"/>
    <w:rsid w:val="00255FA1"/>
    <w:rsid w:val="0034703C"/>
    <w:rsid w:val="003A3E89"/>
    <w:rsid w:val="00450BF9"/>
    <w:rsid w:val="00466701"/>
    <w:rsid w:val="008005A2"/>
    <w:rsid w:val="00863BDF"/>
    <w:rsid w:val="008B47E0"/>
    <w:rsid w:val="00915160"/>
    <w:rsid w:val="00951BA3"/>
    <w:rsid w:val="00970C1F"/>
    <w:rsid w:val="00A25C2F"/>
    <w:rsid w:val="00DC057D"/>
    <w:rsid w:val="00E55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44D282"/>
  <w15:chartTrackingRefBased/>
  <w15:docId w15:val="{74E8A997-70F5-4852-865A-B8AA832B8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0C1F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5C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5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673</Words>
  <Characters>3369</Characters>
  <Application>Microsoft Office Word</Application>
  <DocSecurity>0</DocSecurity>
  <Lines>28</Lines>
  <Paragraphs>8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‏‏משתמש Windows</dc:creator>
  <cp:keywords/>
  <dc:description/>
  <cp:lastModifiedBy>‏‏משתמש Windows</cp:lastModifiedBy>
  <cp:revision>9</cp:revision>
  <dcterms:created xsi:type="dcterms:W3CDTF">2020-05-30T18:47:00Z</dcterms:created>
  <dcterms:modified xsi:type="dcterms:W3CDTF">2020-07-14T12:31:00Z</dcterms:modified>
</cp:coreProperties>
</file>