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D2" w:rsidRPr="00EE0CB4" w:rsidRDefault="00DE40D2" w:rsidP="00DE40D2">
      <w:pPr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נושא </w:t>
      </w:r>
      <w:proofErr w:type="spellStart"/>
      <w:r>
        <w:rPr>
          <w:rFonts w:ascii="Gisha" w:hAnsi="Gisha" w:cs="Gisha" w:hint="cs"/>
          <w:sz w:val="24"/>
          <w:szCs w:val="24"/>
          <w:rtl/>
        </w:rPr>
        <w:t>הסוגיא</w:t>
      </w:r>
      <w:proofErr w:type="spellEnd"/>
      <w:r>
        <w:rPr>
          <w:rFonts w:ascii="Gisha" w:hAnsi="Gisha" w:cs="Gisha" w:hint="cs"/>
          <w:sz w:val="24"/>
          <w:szCs w:val="24"/>
          <w:rtl/>
        </w:rPr>
        <w:t>: מידת השמירה הנדרשת בבהמה כדי שלא להתחייב בנזקים שהיא עושה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600"/>
        <w:gridCol w:w="1098"/>
        <w:gridCol w:w="1277"/>
        <w:gridCol w:w="4815"/>
      </w:tblGrid>
      <w:tr w:rsidR="00DE40D2" w:rsidRPr="00351DC3" w:rsidTr="00B7345C">
        <w:tc>
          <w:tcPr>
            <w:tcW w:w="506" w:type="dxa"/>
            <w:vAlign w:val="center"/>
          </w:tcPr>
          <w:p w:rsidR="00DE40D2" w:rsidRPr="00351DC3" w:rsidRDefault="00DE40D2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bookmarkStart w:id="0" w:name="_Hlk12620671"/>
          </w:p>
        </w:tc>
        <w:tc>
          <w:tcPr>
            <w:tcW w:w="600" w:type="dxa"/>
            <w:vAlign w:val="center"/>
          </w:tcPr>
          <w:p w:rsidR="00DE40D2" w:rsidRPr="00351DC3" w:rsidRDefault="00DE40D2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  <w:vAlign w:val="center"/>
          </w:tcPr>
          <w:p w:rsidR="00DE40D2" w:rsidRPr="00351DC3" w:rsidRDefault="00DE40D2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351DC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מ... - עד</w:t>
            </w:r>
          </w:p>
        </w:tc>
        <w:tc>
          <w:tcPr>
            <w:tcW w:w="1277" w:type="dxa"/>
            <w:vAlign w:val="center"/>
          </w:tcPr>
          <w:p w:rsidR="00DE40D2" w:rsidRPr="00351DC3" w:rsidRDefault="00DE40D2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351DC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מהות</w:t>
            </w:r>
          </w:p>
        </w:tc>
        <w:tc>
          <w:tcPr>
            <w:tcW w:w="4815" w:type="dxa"/>
          </w:tcPr>
          <w:p w:rsidR="00DE40D2" w:rsidRPr="00351DC3" w:rsidRDefault="00DE40D2" w:rsidP="00B7345C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351DC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הסבר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bookmarkStart w:id="1" w:name="_GoBack"/>
            <w:bookmarkEnd w:id="1"/>
            <w:r>
              <w:rPr>
                <w:rFonts w:ascii="Gisha" w:hAnsi="Gisha" w:cs="Gisha" w:hint="cs"/>
                <w:sz w:val="24"/>
                <w:szCs w:val="24"/>
                <w:rtl/>
              </w:rPr>
              <w:t>4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15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_______</w:t>
            </w:r>
            <w:r w:rsidRPr="00FD5000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______</w:t>
            </w:r>
            <w:r w:rsidRPr="00FD5000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- </w:t>
            </w:r>
            <w:r w:rsidRPr="00FD5000">
              <w:rPr>
                <w:rFonts w:ascii="Gisha" w:hAnsi="Gisha" w:cs="Gisha"/>
                <w:sz w:val="24"/>
                <w:szCs w:val="24"/>
                <w:rtl/>
              </w:rPr>
              <w:t>זהו שלא כראוי</w:t>
            </w:r>
          </w:p>
        </w:tc>
        <w:tc>
          <w:tcPr>
            <w:tcW w:w="1277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ציטוט </w:t>
            </w:r>
            <w:proofErr w:type="spellStart"/>
            <w:r>
              <w:rPr>
                <w:rFonts w:ascii="Gisha" w:hAnsi="Gisha" w:cs="Gisha" w:hint="cs"/>
                <w:sz w:val="24"/>
                <w:szCs w:val="24"/>
                <w:rtl/>
              </w:rPr>
              <w:t>מברייתא</w:t>
            </w:r>
            <w:proofErr w:type="spellEnd"/>
          </w:p>
        </w:tc>
        <w:tc>
          <w:tcPr>
            <w:tcW w:w="4815" w:type="dxa"/>
            <w:vAlign w:val="center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proofErr w:type="spellStart"/>
            <w:r>
              <w:rPr>
                <w:rFonts w:ascii="Gisha" w:hAnsi="Gisha" w:cs="Gisha" w:hint="cs"/>
                <w:sz w:val="24"/>
                <w:szCs w:val="24"/>
                <w:rtl/>
              </w:rPr>
              <w:t>הברייתא</w:t>
            </w:r>
            <w:proofErr w:type="spellEnd"/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מסבירה מה נחשב "___________".</w:t>
            </w:r>
          </w:p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הדלת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יכולה / לא יכולה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לעמוד ברוח מצויה זה נחשב כראוי.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5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18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_______</w:t>
            </w:r>
            <w:r w:rsidRPr="00325E83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 w:rsidRPr="00325E83">
              <w:rPr>
                <w:rFonts w:ascii="Gisha" w:hAnsi="Gisha" w:cs="Gisha" w:hint="cs"/>
                <w:sz w:val="24"/>
                <w:szCs w:val="24"/>
                <w:rtl/>
              </w:rPr>
              <w:t xml:space="preserve">- </w:t>
            </w:r>
            <w:r w:rsidRPr="00325E83">
              <w:rPr>
                <w:rFonts w:ascii="Gisha" w:hAnsi="Gisha" w:cs="Gisha"/>
                <w:sz w:val="24"/>
                <w:szCs w:val="24"/>
                <w:rtl/>
              </w:rPr>
              <w:t xml:space="preserve">פחותה </w:t>
            </w:r>
          </w:p>
        </w:tc>
        <w:tc>
          <w:tcPr>
            <w:tcW w:w="1277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שאלה</w:t>
            </w:r>
          </w:p>
        </w:tc>
        <w:tc>
          <w:tcPr>
            <w:tcW w:w="4815" w:type="dxa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מי הוא התנא הסובר שגם במקרה של מועד מספיקה שמירה פחותה?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6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4C156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19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325E83">
              <w:rPr>
                <w:rFonts w:ascii="Gisha" w:hAnsi="Gisha" w:cs="Gisha"/>
                <w:sz w:val="24"/>
                <w:szCs w:val="24"/>
                <w:rtl/>
              </w:rPr>
              <w:t xml:space="preserve">ר"י היא </w:t>
            </w:r>
            <w:r w:rsidRPr="00325E83"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 w:rsidRPr="00325E83">
              <w:rPr>
                <w:rFonts w:ascii="Gisha" w:hAnsi="Gisha" w:cs="Gisha"/>
                <w:sz w:val="24"/>
                <w:szCs w:val="24"/>
                <w:rtl/>
              </w:rPr>
              <w:t xml:space="preserve"> אלא סכין </w:t>
            </w:r>
          </w:p>
        </w:tc>
        <w:tc>
          <w:tcPr>
            <w:tcW w:w="1277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__________</w:t>
            </w:r>
          </w:p>
        </w:tc>
        <w:tc>
          <w:tcPr>
            <w:tcW w:w="4815" w:type="dxa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התנא הוא ___________. הוא היחיד שסובר שאם שור מועד 'נשמר' הרי הוא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פטור / חייב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במקרה של נזק.</w:t>
            </w:r>
          </w:p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הוא לומד זאת מהפסוק "____________________"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מכאן, שאם כן שמר הרי הוא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פטור / חייב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.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7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25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4C1564">
              <w:rPr>
                <w:rFonts w:ascii="Gisha" w:hAnsi="Gisha" w:cs="Gisha"/>
                <w:sz w:val="24"/>
                <w:szCs w:val="24"/>
                <w:rtl/>
              </w:rPr>
              <w:t xml:space="preserve">אפילו </w:t>
            </w:r>
            <w:proofErr w:type="spellStart"/>
            <w:r w:rsidRPr="004C1564">
              <w:rPr>
                <w:rFonts w:ascii="Gisha" w:hAnsi="Gisha" w:cs="Gisha"/>
                <w:sz w:val="24"/>
                <w:szCs w:val="24"/>
                <w:rtl/>
              </w:rPr>
              <w:t>תימא</w:t>
            </w:r>
            <w:proofErr w:type="spellEnd"/>
            <w:r w:rsidRPr="004C1564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 w:rsidRPr="004C1564">
              <w:rPr>
                <w:rFonts w:ascii="Gisha" w:hAnsi="Gisha" w:cs="Gisha" w:hint="cs"/>
                <w:sz w:val="24"/>
                <w:szCs w:val="24"/>
                <w:rtl/>
              </w:rPr>
              <w:t xml:space="preserve">- </w:t>
            </w:r>
            <w:r w:rsidRPr="004C1564">
              <w:rPr>
                <w:rFonts w:ascii="Gisha" w:hAnsi="Gisha" w:cs="Gisha"/>
                <w:sz w:val="24"/>
                <w:szCs w:val="24"/>
                <w:rtl/>
              </w:rPr>
              <w:t xml:space="preserve">בשמירתן </w:t>
            </w:r>
          </w:p>
        </w:tc>
        <w:tc>
          <w:tcPr>
            <w:tcW w:w="1277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דחיה</w:t>
            </w:r>
          </w:p>
        </w:tc>
        <w:tc>
          <w:tcPr>
            <w:tcW w:w="4815" w:type="dxa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מה שאמר רבי יהודה לעיל זה לגבי נזק של קרן. בנזקי שן ורגל, שהשמירה הנדרשת שם היא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פחותה / מרובה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ביחס לקרן, ייתכן שגם רבי מאיר ורבי אליעזר יסכימו עם משנתנו.</w:t>
            </w:r>
          </w:p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לכן לא ברור שהמשנה היא רק לדעת רבי יהודה.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8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26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________ _______</w:t>
            </w:r>
            <w:r w:rsidRPr="00095FE7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 w:rsidRPr="00095FE7"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 w:rsidRPr="00095FE7">
              <w:rPr>
                <w:rFonts w:ascii="Gisha" w:hAnsi="Gisha" w:cs="Gisha"/>
                <w:sz w:val="24"/>
                <w:szCs w:val="24"/>
                <w:rtl/>
              </w:rPr>
              <w:t xml:space="preserve"> כעין ושלח</w:t>
            </w:r>
          </w:p>
        </w:tc>
        <w:tc>
          <w:tcPr>
            <w:tcW w:w="1277" w:type="dxa"/>
            <w:vAlign w:val="center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המקור </w:t>
            </w:r>
            <w:proofErr w:type="spellStart"/>
            <w:r>
              <w:rPr>
                <w:rFonts w:ascii="Gisha" w:hAnsi="Gisha" w:cs="Gisha" w:hint="cs"/>
                <w:sz w:val="24"/>
                <w:szCs w:val="24"/>
                <w:rtl/>
              </w:rPr>
              <w:t>לדחיה</w:t>
            </w:r>
            <w:proofErr w:type="spellEnd"/>
          </w:p>
        </w:tc>
        <w:tc>
          <w:tcPr>
            <w:tcW w:w="4815" w:type="dxa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נאמר בשם רבי אליעזר (ואולי נשנה כך גם </w:t>
            </w:r>
            <w:proofErr w:type="spellStart"/>
            <w:r>
              <w:rPr>
                <w:rFonts w:ascii="Gisha" w:hAnsi="Gisha" w:cs="Gisha" w:hint="cs"/>
                <w:sz w:val="24"/>
                <w:szCs w:val="24"/>
                <w:rtl/>
              </w:rPr>
              <w:t>בברייתא</w:t>
            </w:r>
            <w:proofErr w:type="spellEnd"/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) לגבי נזקי שן ורגל שדורשים שמירה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פחותה / מרובה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יותר.</w:t>
            </w:r>
          </w:p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שן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לימוד מהפסוק "_____________________", מכך שכתוב "ביער" בלשון זכר, למרות שבהמה צריך לכתוב בלשון נקבה (וביערה), לומדים שהכוונה על האדם, עד שכאילו יאכיל אותה בידיים. אבל אם פשע בה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יהיה / לא יהיה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חייב.</w:t>
            </w:r>
          </w:p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רגל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לימוד מהפסוק "__________________", מכך שכתוב "ושילח"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לומדים שעד שישלח ממש כדי להזיק. אבל אם הלכה מעצמה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חייב /אינו חייב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.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9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35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 w:rsidRPr="00095FE7">
              <w:rPr>
                <w:rFonts w:ascii="Gisha" w:hAnsi="Gisha" w:cs="Gisha"/>
                <w:sz w:val="24"/>
                <w:szCs w:val="24"/>
                <w:rtl/>
              </w:rPr>
              <w:t xml:space="preserve">ותניא ושלח </w:t>
            </w:r>
            <w:r w:rsidRPr="00095FE7"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 w:rsidRPr="00095FE7">
              <w:rPr>
                <w:rFonts w:ascii="Gisha" w:hAnsi="Gisha" w:cs="Gisha"/>
                <w:sz w:val="24"/>
                <w:szCs w:val="24"/>
                <w:rtl/>
              </w:rPr>
              <w:t xml:space="preserve"> עד תומו </w:t>
            </w:r>
          </w:p>
        </w:tc>
        <w:tc>
          <w:tcPr>
            <w:tcW w:w="1277" w:type="dxa"/>
            <w:vAlign w:val="center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הסבר ל"מקור"</w:t>
            </w:r>
          </w:p>
        </w:tc>
        <w:tc>
          <w:tcPr>
            <w:tcW w:w="4815" w:type="dxa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ההוכחה לכך שהמילים "ושלח" ו"וביער" מתייחסות לנזקים של 'רגל' ו'שן':</w:t>
            </w:r>
          </w:p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'ושלח' דומה למשמעות של _______ כמו שנאמר במפורש בפסוק "____________________________".</w:t>
            </w:r>
          </w:p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lastRenderedPageBreak/>
              <w:t>'_________' דומה למשמעות של 'שן' כמו שנאמר בפסוק "___________________________________".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38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________ _______</w:t>
            </w:r>
            <w:r w:rsidRPr="009201C6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 w:rsidRPr="009201C6"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 w:rsidRPr="009201C6">
              <w:rPr>
                <w:rFonts w:ascii="Gisha" w:hAnsi="Gisha" w:cs="Gisha"/>
                <w:sz w:val="24"/>
                <w:szCs w:val="24"/>
                <w:rtl/>
              </w:rPr>
              <w:t xml:space="preserve"> עביד לא </w:t>
            </w:r>
          </w:p>
        </w:tc>
        <w:tc>
          <w:tcPr>
            <w:tcW w:w="1277" w:type="dxa"/>
            <w:vAlign w:val="center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המשך הדחייה (שורה 7)</w:t>
            </w:r>
          </w:p>
        </w:tc>
        <w:tc>
          <w:tcPr>
            <w:tcW w:w="4815" w:type="dxa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המשנה שלנו יכולה להיות גם לדעת רבי מאיר.</w:t>
            </w:r>
          </w:p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על פי מה שהסברנו בשורה 8 בטבלה, אם האדם לא עשה מעשה של פשיעה אלא ______________ ____________ הרי הוא פטור גם לדעת רבי מאיר, וזה כמו המשנה שלנו.</w:t>
            </w:r>
          </w:p>
        </w:tc>
      </w:tr>
      <w:tr w:rsidR="00DE40D2" w:rsidRPr="00EE0CB4" w:rsidTr="00B7345C">
        <w:tc>
          <w:tcPr>
            <w:tcW w:w="506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11</w:t>
            </w:r>
          </w:p>
        </w:tc>
        <w:tc>
          <w:tcPr>
            <w:tcW w:w="600" w:type="dxa"/>
            <w:vAlign w:val="center"/>
          </w:tcPr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 w:rsidRPr="00EE0CB4">
              <w:rPr>
                <w:rFonts w:ascii="Gisha" w:hAnsi="Gisha" w:cs="Gisha" w:hint="cs"/>
                <w:sz w:val="24"/>
                <w:szCs w:val="24"/>
                <w:u w:val="single"/>
                <w:rtl/>
              </w:rPr>
              <w:t>נ"ה:</w:t>
            </w:r>
          </w:p>
          <w:p w:rsidR="00DE40D2" w:rsidRPr="00EE0CB4" w:rsidRDefault="00DE40D2" w:rsidP="00B7345C">
            <w:pPr>
              <w:jc w:val="center"/>
              <w:rPr>
                <w:rFonts w:ascii="Gisha" w:hAnsi="Gisha" w:cs="Gisha"/>
                <w:sz w:val="24"/>
                <w:szCs w:val="24"/>
                <w:u w:val="single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39</w:t>
            </w:r>
          </w:p>
        </w:tc>
        <w:tc>
          <w:tcPr>
            <w:tcW w:w="1098" w:type="dxa"/>
            <w:vAlign w:val="center"/>
          </w:tcPr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________ _______</w:t>
            </w:r>
            <w:r w:rsidRPr="009201C6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 w:rsidRPr="009201C6"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 w:rsidRPr="009201C6">
              <w:rPr>
                <w:rFonts w:ascii="Gisha" w:hAnsi="Gisha" w:cs="Gisha"/>
                <w:sz w:val="24"/>
                <w:szCs w:val="24"/>
                <w:rtl/>
              </w:rPr>
              <w:t xml:space="preserve"> </w:t>
            </w:r>
            <w:r w:rsidRPr="007E535B">
              <w:rPr>
                <w:rFonts w:ascii="Gisha" w:hAnsi="Gisha" w:cs="Gisha"/>
                <w:sz w:val="24"/>
                <w:szCs w:val="24"/>
                <w:rtl/>
              </w:rPr>
              <w:t xml:space="preserve"> הוא ש"מ:</w:t>
            </w:r>
          </w:p>
        </w:tc>
        <w:tc>
          <w:tcPr>
            <w:tcW w:w="1277" w:type="dxa"/>
            <w:vAlign w:val="center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הוכחה לדחייה</w:t>
            </w:r>
          </w:p>
        </w:tc>
        <w:tc>
          <w:tcPr>
            <w:tcW w:w="4815" w:type="dxa"/>
          </w:tcPr>
          <w:p w:rsidR="00DE40D2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עד כאן כל המשניות דיברו על שור. מכך שכאן המשנה מדברת על _________ אפשר להוכיח שהמשנה מדברת על נזק של חיה שדרישת השמירה שלה </w:t>
            </w:r>
            <w:r w:rsidRPr="00405710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פחותה / מרובה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יותר.</w:t>
            </w:r>
          </w:p>
          <w:p w:rsidR="00DE40D2" w:rsidRPr="00EE0CB4" w:rsidRDefault="00DE40D2" w:rsidP="00B7345C">
            <w:pPr>
              <w:spacing w:line="360" w:lineRule="auto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בנוסף, העיסוק בצאן מחזק את ההנחה שמדובר דווקא על נזקי שן ורגל, שהרי קרן </w:t>
            </w:r>
            <w:r w:rsidRPr="00C36B3B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פחות / יותר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שייך בצאן.</w:t>
            </w:r>
          </w:p>
        </w:tc>
      </w:tr>
      <w:bookmarkEnd w:id="0"/>
    </w:tbl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</w:p>
    <w:p w:rsidR="00DE40D2" w:rsidRPr="00A16234" w:rsidRDefault="00DE40D2" w:rsidP="00DE40D2">
      <w:pPr>
        <w:rPr>
          <w:rFonts w:ascii="Gisha" w:hAnsi="Gisha" w:cs="Gisha"/>
          <w:b/>
          <w:bCs/>
          <w:sz w:val="24"/>
          <w:szCs w:val="24"/>
          <w:u w:val="single"/>
          <w:rtl/>
        </w:rPr>
      </w:pPr>
      <w:r w:rsidRPr="00A16234">
        <w:rPr>
          <w:rFonts w:ascii="Gisha" w:hAnsi="Gisha" w:cs="Gisha" w:hint="cs"/>
          <w:b/>
          <w:bCs/>
          <w:sz w:val="24"/>
          <w:szCs w:val="24"/>
          <w:u w:val="single"/>
          <w:rtl/>
        </w:rPr>
        <w:t>באורי מילים.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לסטים</w:t>
      </w:r>
      <w:r>
        <w:rPr>
          <w:rFonts w:ascii="Gisha" w:hAnsi="Gisha" w:cs="Gisha" w:hint="cs"/>
          <w:sz w:val="24"/>
          <w:szCs w:val="24"/>
          <w:rtl/>
        </w:rPr>
        <w:t xml:space="preserve"> - פושעים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שמין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מעריכים (שווי)</w:t>
      </w:r>
      <w:r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בית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 w:rsidRPr="00C405F7">
        <w:rPr>
          <w:rFonts w:ascii="Gisha" w:hAnsi="Gisha" w:cs="Gisha"/>
          <w:b/>
          <w:bCs/>
          <w:sz w:val="24"/>
          <w:szCs w:val="24"/>
          <w:rtl/>
        </w:rPr>
        <w:t>סאה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מידת שטח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ת"ר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שנו חכמים (</w:t>
      </w:r>
      <w:proofErr w:type="spellStart"/>
      <w:r>
        <w:rPr>
          <w:rFonts w:ascii="Gisha" w:hAnsi="Gisha" w:cs="Gisha" w:hint="cs"/>
          <w:sz w:val="24"/>
          <w:szCs w:val="24"/>
          <w:rtl/>
        </w:rPr>
        <w:t>בברייתא</w:t>
      </w:r>
      <w:proofErr w:type="spellEnd"/>
      <w:r>
        <w:rPr>
          <w:rFonts w:ascii="Gisha" w:hAnsi="Gisha" w:cs="Gisha" w:hint="cs"/>
          <w:sz w:val="24"/>
          <w:szCs w:val="24"/>
          <w:rtl/>
        </w:rPr>
        <w:t>)</w:t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א"ר</w:t>
      </w:r>
      <w:proofErr w:type="spellEnd"/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אמר רבי</w:t>
      </w:r>
      <w:r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מני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 w:rsidRPr="00C405F7">
        <w:rPr>
          <w:rFonts w:ascii="Gisha" w:hAnsi="Gisha" w:cs="Gisha"/>
          <w:b/>
          <w:bCs/>
          <w:sz w:val="24"/>
          <w:szCs w:val="24"/>
          <w:rtl/>
        </w:rPr>
        <w:t>בר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 w:rsidRPr="00C405F7">
        <w:rPr>
          <w:rFonts w:ascii="Gisha" w:hAnsi="Gisha" w:cs="Gisha"/>
          <w:b/>
          <w:bCs/>
          <w:sz w:val="24"/>
          <w:szCs w:val="24"/>
          <w:rtl/>
        </w:rPr>
        <w:t>פטיש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השם שלו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מאן תנא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מי הוא התנא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מועד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שור מועד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  <w:t xml:space="preserve"> </w:t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דסגי</w:t>
      </w:r>
      <w:proofErr w:type="spellEnd"/>
      <w:r w:rsidRPr="00C405F7">
        <w:rPr>
          <w:rFonts w:ascii="Gisha" w:hAnsi="Gisha" w:cs="Gisha"/>
          <w:b/>
          <w:bCs/>
          <w:sz w:val="24"/>
          <w:szCs w:val="24"/>
          <w:rtl/>
        </w:rPr>
        <w:t xml:space="preserve"> ליה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שמספיק לו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ר"י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רבי יהודה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דתנן</w:t>
      </w:r>
      <w:proofErr w:type="spellEnd"/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שלמדנו (במשנה)</w:t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במוסירה</w:t>
      </w:r>
      <w:proofErr w:type="spellEnd"/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רצועה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ר"מ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רבי מאיר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ר"א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רבי אליעזר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תימא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תאמר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שאני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שונה</w:t>
      </w:r>
      <w:r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דהתורה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 w:hint="cs"/>
          <w:sz w:val="24"/>
          <w:szCs w:val="24"/>
          <w:rtl/>
        </w:rPr>
        <w:t>- שהתורה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A16234">
        <w:rPr>
          <w:rFonts w:ascii="Gisha" w:hAnsi="Gisha" w:cs="Gisha" w:hint="cs"/>
          <w:b/>
          <w:bCs/>
          <w:sz w:val="24"/>
          <w:szCs w:val="24"/>
          <w:rtl/>
        </w:rPr>
        <w:t>ד</w:t>
      </w:r>
      <w:r w:rsidRPr="00C405F7">
        <w:rPr>
          <w:rFonts w:ascii="Gisha" w:hAnsi="Gisha" w:cs="Gisha"/>
          <w:b/>
          <w:bCs/>
          <w:sz w:val="24"/>
          <w:szCs w:val="24"/>
          <w:rtl/>
        </w:rPr>
        <w:t>אמר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שאמר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ואמרי לה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ויש שאומרים</w:t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במתניתא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 w:rsidRPr="00C405F7">
        <w:rPr>
          <w:rFonts w:ascii="Gisha" w:hAnsi="Gisha" w:cs="Gisha"/>
          <w:b/>
          <w:bCs/>
          <w:sz w:val="24"/>
          <w:szCs w:val="24"/>
          <w:rtl/>
        </w:rPr>
        <w:t>תנא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 w:hint="cs"/>
          <w:sz w:val="24"/>
          <w:szCs w:val="24"/>
          <w:rtl/>
        </w:rPr>
        <w:t>-ששנוי במשנה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דכתיב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 w:hint="cs"/>
          <w:sz w:val="24"/>
          <w:szCs w:val="24"/>
          <w:rtl/>
        </w:rPr>
        <w:t>- שכתוב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A16234">
        <w:rPr>
          <w:rFonts w:ascii="Gisha" w:hAnsi="Gisha" w:cs="Gisha" w:hint="cs"/>
          <w:b/>
          <w:bCs/>
          <w:sz w:val="24"/>
          <w:szCs w:val="24"/>
          <w:rtl/>
        </w:rPr>
        <w:t>ד</w:t>
      </w:r>
      <w:r w:rsidRPr="00C405F7">
        <w:rPr>
          <w:rFonts w:ascii="Gisha" w:hAnsi="Gisha" w:cs="Gisha"/>
          <w:b/>
          <w:bCs/>
          <w:sz w:val="24"/>
          <w:szCs w:val="24"/>
          <w:rtl/>
        </w:rPr>
        <w:t>עביד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שעשה / שעושה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ותניא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ולמדנו (</w:t>
      </w:r>
      <w:proofErr w:type="spellStart"/>
      <w:r>
        <w:rPr>
          <w:rFonts w:ascii="Gisha" w:hAnsi="Gisha" w:cs="Gisha" w:hint="cs"/>
          <w:sz w:val="24"/>
          <w:szCs w:val="24"/>
          <w:rtl/>
        </w:rPr>
        <w:t>בברייתא</w:t>
      </w:r>
      <w:proofErr w:type="spellEnd"/>
      <w:r>
        <w:rPr>
          <w:rFonts w:ascii="Gisha" w:hAnsi="Gisha" w:cs="Gisha" w:hint="cs"/>
          <w:sz w:val="24"/>
          <w:szCs w:val="24"/>
          <w:rtl/>
        </w:rPr>
        <w:t>)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טעמא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 w:hint="cs"/>
          <w:sz w:val="24"/>
          <w:szCs w:val="24"/>
          <w:rtl/>
        </w:rPr>
        <w:t>- הסיבה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 xml:space="preserve">נמי </w:t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דיקא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גם נלמד מדיוק</w:t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דקתני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שלמדנו במשנה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proofErr w:type="spellStart"/>
      <w:r w:rsidRPr="00C405F7">
        <w:rPr>
          <w:rFonts w:ascii="Gisha" w:hAnsi="Gisha" w:cs="Gisha"/>
          <w:sz w:val="24"/>
          <w:szCs w:val="24"/>
          <w:rtl/>
        </w:rPr>
        <w:t>קא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עסקינן ואתי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למדנו והגענו לכאן</w:t>
      </w:r>
      <w:r>
        <w:rPr>
          <w:rFonts w:ascii="Gisha" w:hAnsi="Gisha" w:cs="Gisha"/>
          <w:sz w:val="24"/>
          <w:szCs w:val="24"/>
          <w:rtl/>
        </w:rPr>
        <w:tab/>
      </w:r>
      <w:r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ניתני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נלמד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 xml:space="preserve">מאי שנא </w:t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דקתני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מה השתנה ממה ששנה התנא</w:t>
      </w:r>
      <w:r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לאו משום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לא בגלל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r w:rsidRPr="00C405F7">
        <w:rPr>
          <w:rFonts w:ascii="Gisha" w:hAnsi="Gisha" w:cs="Gisha"/>
          <w:b/>
          <w:bCs/>
          <w:sz w:val="24"/>
          <w:szCs w:val="24"/>
          <w:rtl/>
        </w:rPr>
        <w:t>לא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כתיבא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לא כתוב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sz w:val="24"/>
          <w:szCs w:val="24"/>
          <w:rtl/>
        </w:rPr>
        <w:tab/>
      </w: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דכתיב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 w:rsidRPr="00C405F7">
        <w:rPr>
          <w:rFonts w:ascii="Gisha" w:hAnsi="Gisha" w:cs="Gisha"/>
          <w:b/>
          <w:bCs/>
          <w:sz w:val="24"/>
          <w:szCs w:val="24"/>
          <w:rtl/>
        </w:rPr>
        <w:t>ביה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שכתוב בו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וקמ"ל</w:t>
      </w:r>
      <w:proofErr w:type="spellEnd"/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proofErr w:type="spellStart"/>
      <w:r>
        <w:rPr>
          <w:rFonts w:ascii="Gisha" w:hAnsi="Gisha" w:cs="Gisha" w:hint="cs"/>
          <w:sz w:val="24"/>
          <w:szCs w:val="24"/>
          <w:rtl/>
        </w:rPr>
        <w:t>וקא</w:t>
      </w:r>
      <w:proofErr w:type="spellEnd"/>
      <w:r>
        <w:rPr>
          <w:rFonts w:ascii="Gisha" w:hAnsi="Gisha" w:cs="Gisha" w:hint="cs"/>
          <w:sz w:val="24"/>
          <w:szCs w:val="24"/>
          <w:rtl/>
        </w:rPr>
        <w:t xml:space="preserve"> </w:t>
      </w:r>
      <w:proofErr w:type="spellStart"/>
      <w:r>
        <w:rPr>
          <w:rFonts w:ascii="Gisha" w:hAnsi="Gisha" w:cs="Gisha" w:hint="cs"/>
          <w:sz w:val="24"/>
          <w:szCs w:val="24"/>
          <w:rtl/>
        </w:rPr>
        <w:t>קמשע</w:t>
      </w:r>
      <w:proofErr w:type="spellEnd"/>
      <w:r>
        <w:rPr>
          <w:rFonts w:ascii="Gisha" w:hAnsi="Gisha" w:cs="Gisha" w:hint="cs"/>
          <w:sz w:val="24"/>
          <w:szCs w:val="24"/>
          <w:rtl/>
        </w:rPr>
        <w:t xml:space="preserve"> לן, בא ללמדנו</w:t>
      </w:r>
    </w:p>
    <w:p w:rsidR="00DE40D2" w:rsidRDefault="00DE40D2" w:rsidP="00DE40D2">
      <w:pPr>
        <w:rPr>
          <w:rFonts w:ascii="Gisha" w:hAnsi="Gisha" w:cs="Gisha"/>
          <w:sz w:val="24"/>
          <w:szCs w:val="24"/>
          <w:rtl/>
        </w:rPr>
      </w:pPr>
      <w:proofErr w:type="spellStart"/>
      <w:r w:rsidRPr="00C405F7">
        <w:rPr>
          <w:rFonts w:ascii="Gisha" w:hAnsi="Gisha" w:cs="Gisha"/>
          <w:b/>
          <w:bCs/>
          <w:sz w:val="24"/>
          <w:szCs w:val="24"/>
          <w:rtl/>
        </w:rPr>
        <w:t>דמועדין</w:t>
      </w:r>
      <w:proofErr w:type="spellEnd"/>
      <w:r w:rsidRPr="00C405F7">
        <w:rPr>
          <w:rFonts w:ascii="Gisha" w:hAnsi="Gisha" w:cs="Gisha"/>
          <w:b/>
          <w:bCs/>
          <w:sz w:val="24"/>
          <w:szCs w:val="24"/>
          <w:rtl/>
        </w:rPr>
        <w:t xml:space="preserve"> הוא</w:t>
      </w:r>
      <w:r w:rsidRPr="00C405F7">
        <w:rPr>
          <w:rFonts w:ascii="Gisha" w:hAnsi="Gisha" w:cs="Gisha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שמועדים הוא</w:t>
      </w:r>
      <w:r w:rsidRPr="00C405F7">
        <w:rPr>
          <w:rFonts w:ascii="Gisha" w:hAnsi="Gisha" w:cs="Gisha"/>
          <w:sz w:val="24"/>
          <w:szCs w:val="24"/>
          <w:rtl/>
        </w:rPr>
        <w:tab/>
      </w:r>
      <w:r w:rsidRPr="00C405F7">
        <w:rPr>
          <w:rFonts w:ascii="Gisha" w:hAnsi="Gisha" w:cs="Gisha"/>
          <w:b/>
          <w:bCs/>
          <w:sz w:val="24"/>
          <w:szCs w:val="24"/>
          <w:rtl/>
        </w:rPr>
        <w:t>ש"מ</w:t>
      </w:r>
      <w:r>
        <w:rPr>
          <w:rFonts w:ascii="Gisha" w:hAnsi="Gisha" w:cs="Gisha" w:hint="cs"/>
          <w:sz w:val="24"/>
          <w:szCs w:val="24"/>
          <w:rtl/>
        </w:rPr>
        <w:t xml:space="preserve"> </w:t>
      </w:r>
      <w:r>
        <w:rPr>
          <w:rFonts w:ascii="Gisha" w:hAnsi="Gisha" w:cs="Gisha"/>
          <w:sz w:val="24"/>
          <w:szCs w:val="24"/>
          <w:rtl/>
        </w:rPr>
        <w:t>–</w:t>
      </w:r>
      <w:r>
        <w:rPr>
          <w:rFonts w:ascii="Gisha" w:hAnsi="Gisha" w:cs="Gisha" w:hint="cs"/>
          <w:sz w:val="24"/>
          <w:szCs w:val="24"/>
          <w:rtl/>
        </w:rPr>
        <w:t xml:space="preserve"> שמע מינה. למד מזה. סכום </w:t>
      </w:r>
      <w:proofErr w:type="spellStart"/>
      <w:r>
        <w:rPr>
          <w:rFonts w:ascii="Gisha" w:hAnsi="Gisha" w:cs="Gisha" w:hint="cs"/>
          <w:sz w:val="24"/>
          <w:szCs w:val="24"/>
          <w:rtl/>
        </w:rPr>
        <w:t>הסוגיא</w:t>
      </w:r>
      <w:proofErr w:type="spellEnd"/>
    </w:p>
    <w:p w:rsidR="00DE40D2" w:rsidRDefault="00DE40D2"/>
    <w:sectPr w:rsidR="00DE40D2" w:rsidSect="008C12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D2"/>
    <w:rsid w:val="008C1218"/>
    <w:rsid w:val="00D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8D55"/>
  <w15:chartTrackingRefBased/>
  <w15:docId w15:val="{77CD4BC3-54B9-4C24-A661-98F4F842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40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</dc:creator>
  <cp:keywords/>
  <dc:description/>
  <cp:lastModifiedBy>ישראל</cp:lastModifiedBy>
  <cp:revision>1</cp:revision>
  <dcterms:created xsi:type="dcterms:W3CDTF">2019-09-03T09:47:00Z</dcterms:created>
  <dcterms:modified xsi:type="dcterms:W3CDTF">2019-09-03T09:49:00Z</dcterms:modified>
</cp:coreProperties>
</file>