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70" w:rsidRPr="00B13161" w:rsidRDefault="00E55AF9" w:rsidP="00E55AF9">
      <w:pPr>
        <w:bidi/>
        <w:ind w:left="0"/>
        <w:jc w:val="center"/>
        <w:rPr>
          <w:color w:val="auto"/>
          <w:sz w:val="28"/>
          <w:szCs w:val="28"/>
          <w:rtl/>
          <w:lang w:val="ru-RU"/>
        </w:rPr>
      </w:pPr>
      <w:r w:rsidRPr="00B13161">
        <w:rPr>
          <w:rFonts w:hint="cs"/>
          <w:color w:val="auto"/>
          <w:sz w:val="28"/>
          <w:szCs w:val="28"/>
          <w:rtl/>
          <w:lang w:val="ru-RU"/>
        </w:rPr>
        <w:t>דוח ניסוי מס'</w:t>
      </w:r>
      <w:r w:rsidR="00813029" w:rsidRPr="00B13161">
        <w:rPr>
          <w:rFonts w:hint="cs"/>
          <w:color w:val="auto"/>
          <w:sz w:val="28"/>
          <w:szCs w:val="28"/>
          <w:rtl/>
          <w:lang w:val="ru-RU"/>
        </w:rPr>
        <w:t xml:space="preserve"> </w:t>
      </w:r>
      <w:r w:rsidR="00627F2F" w:rsidRPr="00B13161">
        <w:rPr>
          <w:rFonts w:hint="cs"/>
          <w:color w:val="auto"/>
          <w:sz w:val="28"/>
          <w:szCs w:val="28"/>
          <w:rtl/>
          <w:lang w:val="ru-RU"/>
        </w:rPr>
        <w:t>7</w:t>
      </w:r>
    </w:p>
    <w:p w:rsidR="00E55AF9" w:rsidRPr="00B13161" w:rsidRDefault="00E55AF9" w:rsidP="00E55AF9">
      <w:pPr>
        <w:bidi/>
        <w:ind w:left="0"/>
        <w:rPr>
          <w:color w:val="auto"/>
          <w:sz w:val="28"/>
          <w:szCs w:val="28"/>
          <w:rtl/>
          <w:lang w:val="ru-RU"/>
        </w:rPr>
      </w:pPr>
      <w:r w:rsidRPr="00B13161">
        <w:rPr>
          <w:rFonts w:hint="cs"/>
          <w:color w:val="auto"/>
          <w:sz w:val="28"/>
          <w:szCs w:val="28"/>
          <w:rtl/>
          <w:lang w:val="ru-RU"/>
        </w:rPr>
        <w:t xml:space="preserve">מגישים                             </w:t>
      </w:r>
    </w:p>
    <w:p w:rsidR="00E55AF9" w:rsidRPr="00B13161" w:rsidRDefault="00E55AF9" w:rsidP="00E55AF9">
      <w:pPr>
        <w:bidi/>
        <w:ind w:left="0"/>
        <w:rPr>
          <w:color w:val="auto"/>
          <w:sz w:val="28"/>
          <w:szCs w:val="28"/>
          <w:u w:val="single"/>
          <w:rtl/>
          <w:lang w:val="ru-RU"/>
        </w:rPr>
      </w:pPr>
      <w:r w:rsidRPr="00B13161">
        <w:rPr>
          <w:rFonts w:hint="cs"/>
          <w:color w:val="auto"/>
          <w:sz w:val="28"/>
          <w:szCs w:val="28"/>
          <w:u w:val="single"/>
          <w:rtl/>
          <w:lang w:val="ru-RU"/>
        </w:rPr>
        <w:t xml:space="preserve">מטרת הניסוי.    </w:t>
      </w:r>
    </w:p>
    <w:p w:rsidR="00E55AF9" w:rsidRPr="00B13161" w:rsidRDefault="00E55AF9" w:rsidP="00E55AF9">
      <w:pPr>
        <w:bidi/>
        <w:ind w:left="0"/>
        <w:rPr>
          <w:color w:val="auto"/>
          <w:sz w:val="28"/>
          <w:szCs w:val="28"/>
          <w:u w:val="single"/>
          <w:rtl/>
          <w:lang w:val="ru-RU"/>
        </w:rPr>
      </w:pPr>
      <w:r w:rsidRPr="00B13161">
        <w:rPr>
          <w:rFonts w:hint="cs"/>
          <w:color w:val="auto"/>
          <w:sz w:val="28"/>
          <w:szCs w:val="28"/>
          <w:u w:val="single"/>
          <w:rtl/>
          <w:lang w:val="ru-RU"/>
        </w:rPr>
        <w:t>תיאור מערכת הניסוי</w:t>
      </w:r>
    </w:p>
    <w:p w:rsidR="00E55AF9" w:rsidRPr="00B13161" w:rsidRDefault="00E55AF9" w:rsidP="00E55AF9">
      <w:pPr>
        <w:bidi/>
        <w:ind w:left="0"/>
        <w:rPr>
          <w:color w:val="auto"/>
          <w:sz w:val="28"/>
          <w:szCs w:val="28"/>
          <w:u w:val="single"/>
          <w:rtl/>
          <w:lang w:val="ru-RU"/>
        </w:rPr>
      </w:pPr>
      <w:r w:rsidRPr="00B13161">
        <w:rPr>
          <w:rFonts w:hint="cs"/>
          <w:color w:val="auto"/>
          <w:sz w:val="28"/>
          <w:szCs w:val="28"/>
          <w:u w:val="single"/>
          <w:rtl/>
          <w:lang w:val="ru-RU"/>
        </w:rPr>
        <w:t>טבל</w:t>
      </w:r>
      <w:r w:rsidR="008B3AD3" w:rsidRPr="00B13161">
        <w:rPr>
          <w:rFonts w:hint="cs"/>
          <w:color w:val="auto"/>
          <w:sz w:val="28"/>
          <w:szCs w:val="28"/>
          <w:u w:val="single"/>
          <w:rtl/>
          <w:lang w:val="ru-RU"/>
        </w:rPr>
        <w:t>או</w:t>
      </w:r>
      <w:r w:rsidRPr="00B13161">
        <w:rPr>
          <w:rFonts w:hint="cs"/>
          <w:color w:val="auto"/>
          <w:sz w:val="28"/>
          <w:szCs w:val="28"/>
          <w:u w:val="single"/>
          <w:rtl/>
          <w:lang w:val="ru-RU"/>
        </w:rPr>
        <w:t xml:space="preserve">ת מדידות </w:t>
      </w:r>
    </w:p>
    <w:tbl>
      <w:tblPr>
        <w:tblStyle w:val="af6"/>
        <w:bidiVisual/>
        <w:tblW w:w="9327" w:type="dxa"/>
        <w:tblInd w:w="293" w:type="dxa"/>
        <w:tblLook w:val="04A0" w:firstRow="1" w:lastRow="0" w:firstColumn="1" w:lastColumn="0" w:noHBand="0" w:noVBand="1"/>
      </w:tblPr>
      <w:tblGrid>
        <w:gridCol w:w="2078"/>
        <w:gridCol w:w="907"/>
        <w:gridCol w:w="906"/>
        <w:gridCol w:w="905"/>
        <w:gridCol w:w="908"/>
        <w:gridCol w:w="904"/>
        <w:gridCol w:w="903"/>
        <w:gridCol w:w="908"/>
        <w:gridCol w:w="908"/>
      </w:tblGrid>
      <w:tr w:rsidR="00B13161" w:rsidRPr="00B13161" w:rsidTr="003C19C3">
        <w:tc>
          <w:tcPr>
            <w:tcW w:w="2078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</w:p>
        </w:tc>
        <w:tc>
          <w:tcPr>
            <w:tcW w:w="907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Cs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Cs/>
                <w:color w:val="auto"/>
                <w:sz w:val="24"/>
                <w:szCs w:val="24"/>
                <w:lang w:val="ru-RU"/>
              </w:rPr>
              <w:t>A</w:t>
            </w:r>
          </w:p>
        </w:tc>
        <w:tc>
          <w:tcPr>
            <w:tcW w:w="906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Cs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Cs/>
                <w:color w:val="auto"/>
                <w:sz w:val="24"/>
                <w:szCs w:val="24"/>
                <w:lang w:val="ru-RU"/>
              </w:rPr>
              <w:t>B</w:t>
            </w:r>
          </w:p>
        </w:tc>
        <w:tc>
          <w:tcPr>
            <w:tcW w:w="905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Cs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Cs/>
                <w:color w:val="auto"/>
                <w:sz w:val="24"/>
                <w:szCs w:val="24"/>
                <w:lang w:val="ru-RU"/>
              </w:rPr>
              <w:t>C</w:t>
            </w:r>
          </w:p>
        </w:tc>
        <w:tc>
          <w:tcPr>
            <w:tcW w:w="908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Cs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Cs/>
                <w:color w:val="auto"/>
                <w:sz w:val="24"/>
                <w:szCs w:val="24"/>
                <w:lang w:val="ru-RU"/>
              </w:rPr>
              <w:t>D</w:t>
            </w:r>
          </w:p>
        </w:tc>
        <w:tc>
          <w:tcPr>
            <w:tcW w:w="904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Cs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Cs/>
                <w:color w:val="auto"/>
                <w:sz w:val="24"/>
                <w:szCs w:val="24"/>
                <w:lang w:val="ru-RU"/>
              </w:rPr>
              <w:t>E</w:t>
            </w:r>
          </w:p>
        </w:tc>
        <w:tc>
          <w:tcPr>
            <w:tcW w:w="903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Cs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Cs/>
                <w:color w:val="auto"/>
                <w:sz w:val="24"/>
                <w:szCs w:val="24"/>
                <w:lang w:val="ru-RU"/>
              </w:rPr>
              <w:t>F</w:t>
            </w:r>
          </w:p>
        </w:tc>
        <w:tc>
          <w:tcPr>
            <w:tcW w:w="908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Cs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Cs/>
                <w:color w:val="auto"/>
                <w:sz w:val="24"/>
                <w:szCs w:val="24"/>
                <w:lang w:val="ru-RU"/>
              </w:rPr>
              <w:t>G</w:t>
            </w:r>
          </w:p>
        </w:tc>
        <w:tc>
          <w:tcPr>
            <w:tcW w:w="908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Cs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Cs/>
                <w:color w:val="auto"/>
                <w:sz w:val="24"/>
                <w:szCs w:val="24"/>
                <w:lang w:val="ru-RU"/>
              </w:rPr>
              <w:t>H</w:t>
            </w:r>
          </w:p>
        </w:tc>
      </w:tr>
      <w:tr w:rsidR="00B13161" w:rsidRPr="00B13161" w:rsidTr="003C19C3">
        <w:tc>
          <w:tcPr>
            <w:tcW w:w="2078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i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  <w:t>מרחק ההסטה</w:t>
            </w:r>
          </w:p>
          <w:p w:rsidR="005642B5" w:rsidRPr="00B13161" w:rsidRDefault="005642B5" w:rsidP="003C19C3">
            <w:pPr>
              <w:pStyle w:val="ab"/>
              <w:ind w:left="0"/>
              <w:rPr>
                <w:rFonts w:hint="cs"/>
                <w:iCs/>
                <w:color w:val="auto"/>
                <w:sz w:val="24"/>
                <w:szCs w:val="24"/>
              </w:rPr>
            </w:pPr>
            <w:r w:rsidRPr="00B13161">
              <w:rPr>
                <w:rFonts w:ascii="Calibri" w:hAnsi="Calibri" w:cs="Calibri"/>
                <w:iCs/>
                <w:color w:val="auto"/>
                <w:sz w:val="24"/>
                <w:szCs w:val="24"/>
                <w:rtl/>
                <w:lang w:val="ru-RU"/>
              </w:rPr>
              <w:t>Δ</w:t>
            </w:r>
            <w:r w:rsidRPr="00B13161">
              <w:rPr>
                <w:iCs/>
                <w:color w:val="auto"/>
                <w:sz w:val="24"/>
                <w:szCs w:val="24"/>
              </w:rPr>
              <w:t>x (       )</w:t>
            </w:r>
          </w:p>
        </w:tc>
        <w:tc>
          <w:tcPr>
            <w:tcW w:w="907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  <w:t>0.5</w:t>
            </w:r>
          </w:p>
        </w:tc>
        <w:tc>
          <w:tcPr>
            <w:tcW w:w="906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  <w:t>1.0</w:t>
            </w:r>
          </w:p>
        </w:tc>
        <w:tc>
          <w:tcPr>
            <w:tcW w:w="905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  <w:t>1.5</w:t>
            </w:r>
          </w:p>
        </w:tc>
        <w:tc>
          <w:tcPr>
            <w:tcW w:w="908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  <w:t>2.0</w:t>
            </w:r>
          </w:p>
        </w:tc>
        <w:tc>
          <w:tcPr>
            <w:tcW w:w="904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  <w:t>2.5</w:t>
            </w:r>
          </w:p>
        </w:tc>
        <w:tc>
          <w:tcPr>
            <w:tcW w:w="903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  <w:t>3.0</w:t>
            </w:r>
          </w:p>
        </w:tc>
        <w:tc>
          <w:tcPr>
            <w:tcW w:w="908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  <w:t>3.0</w:t>
            </w:r>
          </w:p>
        </w:tc>
        <w:tc>
          <w:tcPr>
            <w:tcW w:w="908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  <w:t>4.0</w:t>
            </w:r>
          </w:p>
        </w:tc>
      </w:tr>
      <w:tr w:rsidR="00B13161" w:rsidRPr="00B13161" w:rsidTr="003C19C3">
        <w:tc>
          <w:tcPr>
            <w:tcW w:w="2078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i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  <w:t>מרחק ההחלקה</w:t>
            </w:r>
          </w:p>
          <w:p w:rsidR="005642B5" w:rsidRPr="00B13161" w:rsidRDefault="005642B5" w:rsidP="003C19C3">
            <w:pPr>
              <w:pStyle w:val="ab"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  <w:r w:rsidRPr="00B13161">
              <w:rPr>
                <w:rFonts w:ascii="Calibri" w:hAnsi="Calibri" w:cs="Calibri" w:hint="cs"/>
                <w:iCs/>
                <w:color w:val="auto"/>
                <w:sz w:val="24"/>
                <w:szCs w:val="24"/>
                <w:lang w:val="ru-RU"/>
              </w:rPr>
              <w:t>L</w:t>
            </w:r>
            <w:r w:rsidRPr="00B13161">
              <w:rPr>
                <w:rFonts w:ascii="Calibri" w:hAnsi="Calibri" w:cs="Calibri"/>
                <w:iCs/>
                <w:color w:val="auto"/>
                <w:sz w:val="24"/>
                <w:szCs w:val="24"/>
                <w:vertAlign w:val="subscript"/>
              </w:rPr>
              <w:t>0</w:t>
            </w:r>
            <w:r w:rsidRPr="00B13161">
              <w:rPr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13161">
              <w:rPr>
                <w:iCs/>
                <w:color w:val="auto"/>
                <w:sz w:val="24"/>
                <w:szCs w:val="24"/>
              </w:rPr>
              <w:t xml:space="preserve">(  </w:t>
            </w:r>
            <w:proofErr w:type="gramEnd"/>
            <w:r w:rsidRPr="00B13161">
              <w:rPr>
                <w:iCs/>
                <w:color w:val="auto"/>
                <w:sz w:val="24"/>
                <w:szCs w:val="24"/>
              </w:rPr>
              <w:t xml:space="preserve">     )</w:t>
            </w:r>
          </w:p>
        </w:tc>
        <w:tc>
          <w:tcPr>
            <w:tcW w:w="907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</w:p>
        </w:tc>
        <w:tc>
          <w:tcPr>
            <w:tcW w:w="906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</w:p>
        </w:tc>
        <w:tc>
          <w:tcPr>
            <w:tcW w:w="905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</w:p>
        </w:tc>
        <w:tc>
          <w:tcPr>
            <w:tcW w:w="908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</w:p>
        </w:tc>
        <w:tc>
          <w:tcPr>
            <w:tcW w:w="904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</w:p>
        </w:tc>
        <w:tc>
          <w:tcPr>
            <w:tcW w:w="903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</w:p>
        </w:tc>
        <w:tc>
          <w:tcPr>
            <w:tcW w:w="908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</w:p>
        </w:tc>
        <w:tc>
          <w:tcPr>
            <w:tcW w:w="908" w:type="dxa"/>
          </w:tcPr>
          <w:p w:rsidR="005642B5" w:rsidRPr="00B13161" w:rsidRDefault="005642B5" w:rsidP="003C19C3">
            <w:pPr>
              <w:pStyle w:val="ab"/>
              <w:bidi/>
              <w:ind w:left="0"/>
              <w:rPr>
                <w:rFonts w:hint="cs"/>
                <w:i/>
                <w:color w:val="auto"/>
                <w:sz w:val="24"/>
                <w:szCs w:val="24"/>
                <w:rtl/>
                <w:lang w:val="ru-RU"/>
              </w:rPr>
            </w:pPr>
          </w:p>
        </w:tc>
      </w:tr>
    </w:tbl>
    <w:p w:rsidR="00813029" w:rsidRPr="00B13161" w:rsidRDefault="00813029" w:rsidP="00E55AF9">
      <w:pPr>
        <w:bidi/>
        <w:ind w:left="0"/>
        <w:rPr>
          <w:color w:val="auto"/>
          <w:sz w:val="28"/>
          <w:szCs w:val="28"/>
          <w:lang w:val="ru-RU"/>
        </w:rPr>
      </w:pPr>
    </w:p>
    <w:p w:rsidR="00E55AF9" w:rsidRPr="00B13161" w:rsidRDefault="00E55AF9" w:rsidP="00813029">
      <w:pPr>
        <w:bidi/>
        <w:ind w:left="0"/>
        <w:rPr>
          <w:color w:val="auto"/>
          <w:sz w:val="28"/>
          <w:szCs w:val="28"/>
          <w:u w:val="single"/>
          <w:rtl/>
          <w:lang w:val="ru-RU"/>
        </w:rPr>
      </w:pPr>
      <w:bookmarkStart w:id="0" w:name="_GoBack"/>
      <w:r w:rsidRPr="00B13161">
        <w:rPr>
          <w:rFonts w:hint="cs"/>
          <w:color w:val="auto"/>
          <w:sz w:val="28"/>
          <w:szCs w:val="28"/>
          <w:u w:val="single"/>
          <w:rtl/>
          <w:lang w:val="ru-RU"/>
        </w:rPr>
        <w:t xml:space="preserve">  </w:t>
      </w:r>
      <w:r w:rsidR="00B13161" w:rsidRPr="00B13161">
        <w:rPr>
          <w:rFonts w:hint="cs"/>
          <w:color w:val="auto"/>
          <w:sz w:val="28"/>
          <w:szCs w:val="28"/>
          <w:u w:val="single"/>
          <w:rtl/>
          <w:lang w:val="ru-RU"/>
        </w:rPr>
        <w:t>עיבוד תוצאות:</w:t>
      </w:r>
    </w:p>
    <w:bookmarkEnd w:id="0"/>
    <w:p w:rsidR="00E55AF9" w:rsidRPr="00B13161" w:rsidRDefault="00E55AF9" w:rsidP="00E55AF9">
      <w:pPr>
        <w:bidi/>
        <w:ind w:left="0"/>
        <w:rPr>
          <w:color w:val="auto"/>
          <w:sz w:val="28"/>
          <w:szCs w:val="28"/>
          <w:rtl/>
        </w:rPr>
      </w:pPr>
      <w:r w:rsidRPr="00B13161">
        <w:rPr>
          <w:rFonts w:hint="cs"/>
          <w:color w:val="auto"/>
          <w:sz w:val="28"/>
          <w:szCs w:val="28"/>
          <w:rtl/>
          <w:lang w:val="ru-RU"/>
        </w:rPr>
        <w:t>גר</w:t>
      </w:r>
      <w:r w:rsidR="008B3AD3" w:rsidRPr="00B13161">
        <w:rPr>
          <w:rFonts w:hint="cs"/>
          <w:color w:val="auto"/>
          <w:sz w:val="28"/>
          <w:szCs w:val="28"/>
          <w:rtl/>
          <w:lang w:val="ru-RU"/>
        </w:rPr>
        <w:t>ף 1</w:t>
      </w:r>
      <w:r w:rsidR="005A79AA" w:rsidRPr="00B13161">
        <w:rPr>
          <w:color w:val="auto"/>
          <w:sz w:val="28"/>
          <w:szCs w:val="28"/>
        </w:rPr>
        <w:t xml:space="preserve">  </w:t>
      </w:r>
      <w:r w:rsidR="005A79AA" w:rsidRPr="00B13161">
        <w:rPr>
          <w:rFonts w:asciiTheme="minorBidi" w:hAnsiTheme="minorBidi"/>
          <w:i/>
          <w:color w:val="auto"/>
          <w:sz w:val="24"/>
          <w:szCs w:val="24"/>
          <w:rtl/>
          <w:lang w:val="ru-RU"/>
        </w:rPr>
        <w:t xml:space="preserve">של תלות מרחק ההחלקה </w:t>
      </w:r>
      <w:r w:rsidR="005A79AA" w:rsidRPr="00B13161">
        <w:rPr>
          <w:rFonts w:asciiTheme="minorBidi" w:hAnsiTheme="minorBidi"/>
          <w:iCs/>
          <w:color w:val="auto"/>
          <w:sz w:val="24"/>
          <w:szCs w:val="24"/>
          <w:lang w:val="ru-RU"/>
        </w:rPr>
        <w:t>L</w:t>
      </w:r>
      <w:r w:rsidR="005A79AA" w:rsidRPr="00B13161">
        <w:rPr>
          <w:rFonts w:asciiTheme="minorBidi" w:hAnsiTheme="minorBidi"/>
          <w:iCs/>
          <w:color w:val="auto"/>
          <w:sz w:val="24"/>
          <w:szCs w:val="24"/>
          <w:vertAlign w:val="subscript"/>
        </w:rPr>
        <w:t>0</w:t>
      </w:r>
      <w:r w:rsidR="005A79AA" w:rsidRPr="00B13161">
        <w:rPr>
          <w:rFonts w:asciiTheme="minorBidi" w:hAnsiTheme="minorBidi"/>
          <w:iCs/>
          <w:color w:val="auto"/>
          <w:sz w:val="24"/>
          <w:szCs w:val="24"/>
          <w:vertAlign w:val="subscript"/>
          <w:rtl/>
          <w:lang w:val="ru-RU"/>
        </w:rPr>
        <w:t xml:space="preserve"> </w:t>
      </w:r>
      <w:r w:rsidR="005A79AA" w:rsidRPr="00B13161">
        <w:rPr>
          <w:rFonts w:asciiTheme="minorBidi" w:hAnsiTheme="minorBidi"/>
          <w:i/>
          <w:color w:val="auto"/>
          <w:sz w:val="24"/>
          <w:szCs w:val="24"/>
          <w:rtl/>
          <w:lang w:val="ru-RU"/>
        </w:rPr>
        <w:t xml:space="preserve">במרחק ההסטה </w:t>
      </w:r>
      <w:r w:rsidR="005A79AA" w:rsidRPr="00B13161">
        <w:rPr>
          <w:rFonts w:asciiTheme="minorBidi" w:hAnsiTheme="minorBidi"/>
          <w:i/>
          <w:color w:val="auto"/>
          <w:sz w:val="24"/>
          <w:szCs w:val="24"/>
        </w:rPr>
        <w:t>x</w:t>
      </w:r>
      <w:r w:rsidR="005A79AA" w:rsidRPr="00B13161">
        <w:rPr>
          <w:rFonts w:asciiTheme="minorBidi" w:hAnsiTheme="minorBidi"/>
          <w:i/>
          <w:color w:val="auto"/>
          <w:sz w:val="24"/>
          <w:szCs w:val="24"/>
          <w:rtl/>
          <w:lang w:val="ru-RU"/>
        </w:rPr>
        <w:t>Δ</w:t>
      </w:r>
    </w:p>
    <w:p w:rsidR="005A79AA" w:rsidRPr="00B13161" w:rsidRDefault="008B3AD3" w:rsidP="005A79AA">
      <w:pPr>
        <w:pStyle w:val="ab"/>
        <w:bidi/>
        <w:ind w:left="0"/>
        <w:rPr>
          <w:rFonts w:asciiTheme="minorBidi" w:hAnsiTheme="minorBidi"/>
          <w:i/>
          <w:color w:val="auto"/>
          <w:sz w:val="24"/>
          <w:szCs w:val="24"/>
          <w:rtl/>
        </w:rPr>
      </w:pPr>
      <w:r w:rsidRPr="00B13161">
        <w:rPr>
          <w:rFonts w:hint="cs"/>
          <w:color w:val="auto"/>
          <w:sz w:val="28"/>
          <w:szCs w:val="28"/>
          <w:rtl/>
          <w:lang w:val="ru-RU"/>
        </w:rPr>
        <w:t>גרף 2</w:t>
      </w:r>
      <w:r w:rsidR="005A79AA" w:rsidRPr="00B13161">
        <w:rPr>
          <w:color w:val="auto"/>
          <w:sz w:val="28"/>
          <w:szCs w:val="28"/>
        </w:rPr>
        <w:t xml:space="preserve">   </w:t>
      </w:r>
      <w:r w:rsidR="005A79AA" w:rsidRPr="00B13161">
        <w:rPr>
          <w:rFonts w:asciiTheme="minorBidi" w:hAnsiTheme="minorBidi"/>
          <w:i/>
          <w:color w:val="auto"/>
          <w:sz w:val="24"/>
          <w:szCs w:val="24"/>
          <w:rtl/>
          <w:lang w:val="ru-RU"/>
        </w:rPr>
        <w:t>של תלות</w:t>
      </w:r>
      <w:r w:rsidR="005A79AA" w:rsidRPr="00B13161">
        <w:rPr>
          <w:rFonts w:asciiTheme="minorBidi" w:hAnsiTheme="minorBidi"/>
          <w:i/>
          <w:color w:val="auto"/>
          <w:sz w:val="24"/>
          <w:szCs w:val="24"/>
        </w:rPr>
        <w:t xml:space="preserve"> </w:t>
      </w:r>
      <w:r w:rsidR="005A79AA" w:rsidRPr="00B13161">
        <w:rPr>
          <w:rFonts w:asciiTheme="minorBidi" w:hAnsiTheme="minorBidi" w:hint="cs"/>
          <w:i/>
          <w:color w:val="auto"/>
          <w:sz w:val="24"/>
          <w:szCs w:val="24"/>
          <w:rtl/>
          <w:lang w:val="ru-RU"/>
        </w:rPr>
        <w:t xml:space="preserve"> בין </w:t>
      </w:r>
      <w:r w:rsidR="005A79AA" w:rsidRPr="00B13161">
        <w:rPr>
          <w:rFonts w:asciiTheme="minorBidi" w:hAnsiTheme="minorBidi"/>
          <w:i/>
          <w:color w:val="auto"/>
          <w:sz w:val="24"/>
          <w:szCs w:val="24"/>
          <w:rtl/>
          <w:lang w:val="ru-RU"/>
        </w:rPr>
        <w:t xml:space="preserve">משתנה חדש שהוא פונקציה של  </w:t>
      </w:r>
      <w:r w:rsidR="005A79AA" w:rsidRPr="00B13161">
        <w:rPr>
          <w:rFonts w:asciiTheme="minorBidi" w:hAnsiTheme="minorBidi"/>
          <w:i/>
          <w:color w:val="auto"/>
          <w:sz w:val="24"/>
          <w:szCs w:val="24"/>
        </w:rPr>
        <w:t>x</w:t>
      </w:r>
      <w:r w:rsidR="005A79AA" w:rsidRPr="00B13161">
        <w:rPr>
          <w:rFonts w:asciiTheme="minorBidi" w:hAnsiTheme="minorBidi"/>
          <w:i/>
          <w:color w:val="auto"/>
          <w:sz w:val="24"/>
          <w:szCs w:val="24"/>
          <w:rtl/>
          <w:lang w:val="ru-RU"/>
        </w:rPr>
        <w:t xml:space="preserve">Δ., כך שהקשר בינו ל - </w:t>
      </w:r>
      <w:r w:rsidR="005A79AA" w:rsidRPr="00B13161">
        <w:rPr>
          <w:rFonts w:asciiTheme="minorBidi" w:hAnsiTheme="minorBidi"/>
          <w:iCs/>
          <w:color w:val="auto"/>
          <w:sz w:val="24"/>
          <w:szCs w:val="24"/>
          <w:lang w:val="ru-RU"/>
        </w:rPr>
        <w:t>L</w:t>
      </w:r>
      <w:r w:rsidR="005A79AA" w:rsidRPr="00B13161">
        <w:rPr>
          <w:rFonts w:asciiTheme="minorBidi" w:hAnsiTheme="minorBidi"/>
          <w:iCs/>
          <w:color w:val="auto"/>
          <w:sz w:val="24"/>
          <w:szCs w:val="24"/>
          <w:vertAlign w:val="subscript"/>
        </w:rPr>
        <w:t>0</w:t>
      </w:r>
      <w:r w:rsidR="005A79AA" w:rsidRPr="00B13161">
        <w:rPr>
          <w:rFonts w:asciiTheme="minorBidi" w:hAnsiTheme="minorBidi"/>
          <w:iCs/>
          <w:color w:val="auto"/>
          <w:sz w:val="24"/>
          <w:szCs w:val="24"/>
          <w:vertAlign w:val="subscript"/>
          <w:rtl/>
        </w:rPr>
        <w:t xml:space="preserve"> </w:t>
      </w:r>
      <w:r w:rsidR="005A79AA" w:rsidRPr="00B13161">
        <w:rPr>
          <w:rFonts w:asciiTheme="minorBidi" w:hAnsiTheme="minorBidi"/>
          <w:iCs/>
          <w:color w:val="auto"/>
          <w:sz w:val="24"/>
          <w:szCs w:val="24"/>
          <w:rtl/>
        </w:rPr>
        <w:t xml:space="preserve"> </w:t>
      </w:r>
      <w:r w:rsidR="005A79AA" w:rsidRPr="00B13161">
        <w:rPr>
          <w:rFonts w:asciiTheme="minorBidi" w:hAnsiTheme="minorBidi"/>
          <w:i/>
          <w:color w:val="auto"/>
          <w:sz w:val="24"/>
          <w:szCs w:val="24"/>
          <w:rtl/>
        </w:rPr>
        <w:t xml:space="preserve">יהיה לינארי. </w:t>
      </w:r>
    </w:p>
    <w:p w:rsidR="008B3AD3" w:rsidRPr="00B13161" w:rsidRDefault="008B3AD3" w:rsidP="00B13161">
      <w:pPr>
        <w:pStyle w:val="ab"/>
        <w:bidi/>
        <w:ind w:left="0"/>
        <w:rPr>
          <w:rFonts w:asciiTheme="minorBidi" w:hAnsiTheme="minorBidi"/>
          <w:i/>
          <w:color w:val="auto"/>
          <w:sz w:val="24"/>
          <w:szCs w:val="24"/>
          <w:rtl/>
          <w:lang w:val="ru-RU"/>
        </w:rPr>
      </w:pPr>
      <w:r w:rsidRPr="00B13161">
        <w:rPr>
          <w:rFonts w:asciiTheme="minorBidi" w:hAnsiTheme="minorBidi" w:hint="cs"/>
          <w:i/>
          <w:color w:val="auto"/>
          <w:sz w:val="24"/>
          <w:szCs w:val="24"/>
          <w:rtl/>
          <w:lang w:val="ru-RU"/>
        </w:rPr>
        <w:t xml:space="preserve">משמעות  שיפוע הגרף         </w:t>
      </w:r>
    </w:p>
    <w:p w:rsidR="008B3AD3" w:rsidRPr="00B13161" w:rsidRDefault="008B3AD3" w:rsidP="00B13161">
      <w:pPr>
        <w:pStyle w:val="ab"/>
        <w:bidi/>
        <w:ind w:left="0"/>
        <w:rPr>
          <w:rFonts w:asciiTheme="minorBidi" w:hAnsiTheme="minorBidi"/>
          <w:i/>
          <w:color w:val="auto"/>
          <w:sz w:val="24"/>
          <w:szCs w:val="24"/>
          <w:rtl/>
          <w:lang w:val="ru-RU"/>
        </w:rPr>
      </w:pPr>
      <w:r w:rsidRPr="00B13161">
        <w:rPr>
          <w:rFonts w:asciiTheme="minorBidi" w:hAnsiTheme="minorBidi" w:hint="cs"/>
          <w:i/>
          <w:color w:val="auto"/>
          <w:sz w:val="24"/>
          <w:szCs w:val="24"/>
          <w:rtl/>
          <w:lang w:val="ru-RU"/>
        </w:rPr>
        <w:t>משמעות נקודות חיתוך עם הצירים</w:t>
      </w:r>
    </w:p>
    <w:p w:rsidR="00E55AF9" w:rsidRPr="00B13161" w:rsidRDefault="00E55AF9" w:rsidP="00E55AF9">
      <w:pPr>
        <w:bidi/>
        <w:ind w:left="0"/>
        <w:rPr>
          <w:color w:val="auto"/>
          <w:sz w:val="28"/>
          <w:szCs w:val="28"/>
          <w:rtl/>
          <w:lang w:val="ru-RU"/>
        </w:rPr>
      </w:pPr>
      <w:r w:rsidRPr="00B13161">
        <w:rPr>
          <w:rFonts w:hint="cs"/>
          <w:color w:val="auto"/>
          <w:sz w:val="28"/>
          <w:szCs w:val="28"/>
          <w:rtl/>
          <w:lang w:val="ru-RU"/>
        </w:rPr>
        <w:t>חישובים</w:t>
      </w:r>
      <w:r w:rsidR="005A79AA" w:rsidRPr="00B13161">
        <w:rPr>
          <w:rFonts w:hint="cs"/>
          <w:color w:val="auto"/>
          <w:sz w:val="28"/>
          <w:szCs w:val="28"/>
          <w:rtl/>
          <w:lang w:val="ru-RU"/>
        </w:rPr>
        <w:t>:</w:t>
      </w:r>
    </w:p>
    <w:p w:rsidR="005A79AA" w:rsidRPr="00B13161" w:rsidRDefault="005A79AA" w:rsidP="00B13161">
      <w:pPr>
        <w:pStyle w:val="ab"/>
        <w:numPr>
          <w:ilvl w:val="0"/>
          <w:numId w:val="4"/>
        </w:numPr>
        <w:bidi/>
        <w:rPr>
          <w:color w:val="auto"/>
          <w:sz w:val="24"/>
          <w:szCs w:val="24"/>
          <w:rtl/>
        </w:rPr>
      </w:pPr>
      <w:r w:rsidRPr="00B13161">
        <w:rPr>
          <w:rFonts w:hint="cs"/>
          <w:color w:val="auto"/>
          <w:sz w:val="24"/>
          <w:szCs w:val="24"/>
          <w:rtl/>
        </w:rPr>
        <w:t xml:space="preserve">מקדם החיכוך הסטטי  </w:t>
      </w:r>
      <w:r w:rsidRPr="00B13161">
        <w:rPr>
          <w:color w:val="auto"/>
          <w:sz w:val="24"/>
          <w:szCs w:val="24"/>
          <w:vertAlign w:val="subscript"/>
        </w:rPr>
        <w:t>S</w:t>
      </w:r>
      <w:r w:rsidRPr="00B13161">
        <w:rPr>
          <w:rFonts w:ascii="Calibri" w:hAnsi="Calibri" w:cs="Calibri"/>
          <w:color w:val="auto"/>
          <w:sz w:val="24"/>
          <w:szCs w:val="24"/>
          <w:rtl/>
        </w:rPr>
        <w:t>µ</w:t>
      </w:r>
      <w:r w:rsidRPr="00B13161">
        <w:rPr>
          <w:rFonts w:hint="cs"/>
          <w:color w:val="auto"/>
          <w:sz w:val="24"/>
          <w:szCs w:val="24"/>
          <w:rtl/>
        </w:rPr>
        <w:t xml:space="preserve"> בין הדסקית ובין המשטח</w:t>
      </w:r>
      <w:r w:rsidRPr="00B13161">
        <w:rPr>
          <w:rFonts w:hint="cs"/>
          <w:color w:val="auto"/>
          <w:sz w:val="24"/>
          <w:szCs w:val="24"/>
          <w:rtl/>
        </w:rPr>
        <w:t>.</w:t>
      </w:r>
    </w:p>
    <w:p w:rsidR="005A79AA" w:rsidRPr="00B13161" w:rsidRDefault="005A79AA" w:rsidP="00B13161">
      <w:pPr>
        <w:pStyle w:val="ab"/>
        <w:numPr>
          <w:ilvl w:val="0"/>
          <w:numId w:val="4"/>
        </w:numPr>
        <w:bidi/>
        <w:rPr>
          <w:color w:val="auto"/>
          <w:sz w:val="24"/>
          <w:szCs w:val="24"/>
          <w:rtl/>
        </w:rPr>
      </w:pPr>
      <w:r w:rsidRPr="00B13161">
        <w:rPr>
          <w:color w:val="auto"/>
          <w:sz w:val="24"/>
          <w:szCs w:val="24"/>
          <w:rtl/>
        </w:rPr>
        <w:t>קבוע הכוח של פס המתכת, המתאים לנקודה</w:t>
      </w:r>
      <w:r w:rsidRPr="00B13161">
        <w:rPr>
          <w:rFonts w:hint="cs"/>
          <w:color w:val="auto"/>
          <w:sz w:val="24"/>
          <w:szCs w:val="24"/>
          <w:rtl/>
        </w:rPr>
        <w:t>.</w:t>
      </w:r>
    </w:p>
    <w:p w:rsidR="005A79AA" w:rsidRPr="00B13161" w:rsidRDefault="005A79AA" w:rsidP="005A79AA">
      <w:pPr>
        <w:bidi/>
        <w:ind w:left="0"/>
        <w:rPr>
          <w:color w:val="auto"/>
          <w:sz w:val="28"/>
          <w:szCs w:val="28"/>
          <w:rtl/>
          <w:lang w:val="ru-RU"/>
        </w:rPr>
      </w:pPr>
    </w:p>
    <w:p w:rsidR="00E55AF9" w:rsidRPr="00B13161" w:rsidRDefault="00E55AF9" w:rsidP="00E55AF9">
      <w:pPr>
        <w:bidi/>
        <w:ind w:left="0"/>
        <w:rPr>
          <w:color w:val="auto"/>
          <w:sz w:val="28"/>
          <w:szCs w:val="28"/>
          <w:rtl/>
          <w:lang w:val="ru-RU"/>
        </w:rPr>
      </w:pPr>
      <w:r w:rsidRPr="00B13161">
        <w:rPr>
          <w:rFonts w:hint="cs"/>
          <w:color w:val="auto"/>
          <w:sz w:val="28"/>
          <w:szCs w:val="28"/>
          <w:rtl/>
          <w:lang w:val="ru-RU"/>
        </w:rPr>
        <w:t>תשובות על שאלות המנ</w:t>
      </w:r>
      <w:r w:rsidR="00B13161">
        <w:rPr>
          <w:rFonts w:hint="cs"/>
          <w:color w:val="auto"/>
          <w:sz w:val="28"/>
          <w:szCs w:val="28"/>
          <w:rtl/>
          <w:lang w:val="ru-RU"/>
        </w:rPr>
        <w:t>ח</w:t>
      </w:r>
      <w:r w:rsidRPr="00B13161">
        <w:rPr>
          <w:rFonts w:hint="cs"/>
          <w:color w:val="auto"/>
          <w:sz w:val="28"/>
          <w:szCs w:val="28"/>
          <w:rtl/>
          <w:lang w:val="ru-RU"/>
        </w:rPr>
        <w:t>ות</w:t>
      </w:r>
    </w:p>
    <w:p w:rsidR="005A79AA" w:rsidRPr="00B13161" w:rsidRDefault="00B13161" w:rsidP="00B13161">
      <w:pPr>
        <w:pStyle w:val="ab"/>
        <w:numPr>
          <w:ilvl w:val="0"/>
          <w:numId w:val="3"/>
        </w:numPr>
        <w:bidi/>
        <w:rPr>
          <w:color w:val="auto"/>
          <w:sz w:val="24"/>
          <w:szCs w:val="24"/>
          <w:rtl/>
        </w:rPr>
      </w:pPr>
      <w:r w:rsidRPr="00B13161">
        <w:rPr>
          <w:rFonts w:hint="cs"/>
          <w:color w:val="auto"/>
          <w:sz w:val="24"/>
          <w:szCs w:val="24"/>
          <w:rtl/>
        </w:rPr>
        <w:t>סוג אנרגיה נוסף</w:t>
      </w:r>
    </w:p>
    <w:p w:rsidR="00B13161" w:rsidRPr="00B13161" w:rsidRDefault="00B13161" w:rsidP="00B13161">
      <w:pPr>
        <w:pStyle w:val="ab"/>
        <w:numPr>
          <w:ilvl w:val="0"/>
          <w:numId w:val="3"/>
        </w:numPr>
        <w:bidi/>
        <w:rPr>
          <w:color w:val="auto"/>
          <w:sz w:val="24"/>
          <w:szCs w:val="24"/>
          <w:rtl/>
        </w:rPr>
      </w:pPr>
      <w:r w:rsidRPr="00B13161">
        <w:rPr>
          <w:rFonts w:hint="cs"/>
          <w:color w:val="auto"/>
          <w:sz w:val="24"/>
          <w:szCs w:val="24"/>
          <w:rtl/>
        </w:rPr>
        <w:t>יחידות מדידה</w:t>
      </w:r>
    </w:p>
    <w:p w:rsidR="00E55AF9" w:rsidRPr="00B13161" w:rsidRDefault="00E55AF9" w:rsidP="00E55AF9">
      <w:pPr>
        <w:bidi/>
        <w:ind w:left="0"/>
        <w:rPr>
          <w:color w:val="auto"/>
          <w:sz w:val="28"/>
          <w:szCs w:val="28"/>
          <w:rtl/>
          <w:lang w:val="ru-RU"/>
        </w:rPr>
      </w:pPr>
      <w:r w:rsidRPr="00B13161">
        <w:rPr>
          <w:rFonts w:hint="cs"/>
          <w:color w:val="auto"/>
          <w:sz w:val="28"/>
          <w:szCs w:val="28"/>
          <w:rtl/>
          <w:lang w:val="ru-RU"/>
        </w:rPr>
        <w:t xml:space="preserve">מסקנות            </w:t>
      </w:r>
    </w:p>
    <w:sectPr w:rsidR="00E55AF9" w:rsidRPr="00B13161" w:rsidSect="00E55AF9">
      <w:pgSz w:w="12240" w:h="15840"/>
      <w:pgMar w:top="108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5BF9"/>
    <w:multiLevelType w:val="hybridMultilevel"/>
    <w:tmpl w:val="4906C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344F5"/>
    <w:multiLevelType w:val="hybridMultilevel"/>
    <w:tmpl w:val="7C765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9"/>
    <w:rsid w:val="005642B5"/>
    <w:rsid w:val="005A79AA"/>
    <w:rsid w:val="00627F2F"/>
    <w:rsid w:val="00813029"/>
    <w:rsid w:val="008B3AD3"/>
    <w:rsid w:val="00A77AAD"/>
    <w:rsid w:val="00B13161"/>
    <w:rsid w:val="00D27970"/>
    <w:rsid w:val="00E55AF9"/>
    <w:rsid w:val="00E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C1CA"/>
  <w15:chartTrackingRefBased/>
  <w15:docId w15:val="{46BE3729-7112-425A-9E93-27A1B5A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2020-04-10T17:04:00Z</dcterms:created>
  <dcterms:modified xsi:type="dcterms:W3CDTF">2020-04-11T09:08:00Z</dcterms:modified>
</cp:coreProperties>
</file>