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6B" w:rsidRPr="0024083A" w:rsidRDefault="00A4016B" w:rsidP="00A4016B">
      <w:pPr>
        <w:bidi/>
        <w:rPr>
          <w:sz w:val="32"/>
          <w:szCs w:val="32"/>
          <w:rtl/>
        </w:rPr>
      </w:pPr>
      <w:r w:rsidRPr="0024083A">
        <w:rPr>
          <w:rFonts w:hint="cs"/>
          <w:sz w:val="32"/>
          <w:szCs w:val="32"/>
          <w:rtl/>
        </w:rPr>
        <w:t xml:space="preserve">ניסוי </w:t>
      </w:r>
      <w:r>
        <w:rPr>
          <w:rFonts w:hint="cs"/>
          <w:sz w:val="32"/>
          <w:szCs w:val="32"/>
          <w:rtl/>
        </w:rPr>
        <w:t>מס' 8</w:t>
      </w:r>
      <w:r w:rsidRPr="0024083A">
        <w:rPr>
          <w:sz w:val="32"/>
          <w:szCs w:val="32"/>
          <w:rtl/>
        </w:rPr>
        <w:t>–</w:t>
      </w:r>
      <w:r w:rsidRPr="0024083A">
        <w:rPr>
          <w:rFonts w:hint="cs"/>
          <w:sz w:val="32"/>
          <w:szCs w:val="32"/>
          <w:rtl/>
        </w:rPr>
        <w:t xml:space="preserve"> טעינה ופריקה של קבל.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C253A8" w:rsidRDefault="00A4016B" w:rsidP="00C253A8">
      <w:pPr>
        <w:bidi/>
        <w:ind w:left="0"/>
        <w:rPr>
          <w:sz w:val="28"/>
          <w:szCs w:val="28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 xml:space="preserve">חלק א' </w:t>
      </w:r>
      <w:r w:rsidRPr="00604B9B">
        <w:rPr>
          <w:b/>
          <w:bCs/>
          <w:sz w:val="28"/>
          <w:szCs w:val="28"/>
          <w:u w:val="single"/>
          <w:rtl/>
        </w:rPr>
        <w:t>–</w:t>
      </w:r>
      <w:r w:rsidRPr="0024083A">
        <w:rPr>
          <w:rFonts w:hint="cs"/>
          <w:sz w:val="28"/>
          <w:szCs w:val="28"/>
          <w:rtl/>
        </w:rPr>
        <w:t xml:space="preserve"> טעינה של קבל</w:t>
      </w:r>
    </w:p>
    <w:p w:rsidR="00A4016B" w:rsidRDefault="00A4016B" w:rsidP="00A4016B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טבלת מדידות מס' 1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2606"/>
        <w:gridCol w:w="2608"/>
        <w:gridCol w:w="2608"/>
        <w:gridCol w:w="2608"/>
      </w:tblGrid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זמן אחרי סגירת המעגל</w:t>
            </w:r>
            <w:r>
              <w:rPr>
                <w:rFonts w:hint="cs"/>
                <w:sz w:val="28"/>
                <w:szCs w:val="28"/>
                <w:rtl/>
              </w:rPr>
              <w:t xml:space="preserve"> טעינה</w:t>
            </w:r>
            <w:r w:rsidRPr="0024083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083A">
              <w:rPr>
                <w:sz w:val="28"/>
                <w:szCs w:val="28"/>
              </w:rPr>
              <w:t xml:space="preserve">t, </w:t>
            </w:r>
            <w:r>
              <w:rPr>
                <w:sz w:val="28"/>
                <w:szCs w:val="28"/>
              </w:rPr>
              <w:t>(     )</w:t>
            </w:r>
          </w:p>
        </w:tc>
        <w:tc>
          <w:tcPr>
            <w:tcW w:w="2608" w:type="dxa"/>
          </w:tcPr>
          <w:p w:rsidR="00A4016B" w:rsidRDefault="00A4016B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זרם במעגל</w:t>
            </w:r>
          </w:p>
          <w:p w:rsidR="00A4016B" w:rsidRPr="0024083A" w:rsidRDefault="00A4016B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I,</w:t>
            </w:r>
            <w:r>
              <w:rPr>
                <w:sz w:val="28"/>
                <w:szCs w:val="28"/>
              </w:rPr>
              <w:t>(     )</w:t>
            </w:r>
          </w:p>
        </w:tc>
        <w:tc>
          <w:tcPr>
            <w:tcW w:w="2608" w:type="dxa"/>
          </w:tcPr>
          <w:p w:rsidR="00A4016B" w:rsidRDefault="00A4016B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קבל</w:t>
            </w:r>
          </w:p>
          <w:p w:rsidR="00A4016B" w:rsidRPr="0024083A" w:rsidRDefault="00A4016B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C</w:t>
            </w:r>
            <w:r w:rsidRPr="00240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     )</w:t>
            </w:r>
          </w:p>
        </w:tc>
        <w:tc>
          <w:tcPr>
            <w:tcW w:w="2608" w:type="dxa"/>
          </w:tcPr>
          <w:p w:rsidR="00A4016B" w:rsidRDefault="00A4016B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נגד</w:t>
            </w:r>
          </w:p>
          <w:p w:rsidR="00A4016B" w:rsidRPr="0024083A" w:rsidRDefault="00A4016B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R</w:t>
            </w:r>
            <w:r w:rsidRPr="00240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     )</w:t>
            </w: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A4016B" w:rsidRPr="0024083A" w:rsidTr="00EE190B">
        <w:tc>
          <w:tcPr>
            <w:tcW w:w="2606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8" w:type="dxa"/>
          </w:tcPr>
          <w:p w:rsidR="00A4016B" w:rsidRPr="0024083A" w:rsidRDefault="00A4016B" w:rsidP="00EE190B">
            <w:pPr>
              <w:bidi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4016B" w:rsidRDefault="00A4016B" w:rsidP="00A4016B">
      <w:pPr>
        <w:bidi/>
        <w:ind w:left="0"/>
        <w:rPr>
          <w:sz w:val="24"/>
          <w:szCs w:val="24"/>
          <w:rtl/>
          <w:lang w:val="ru-RU"/>
        </w:rPr>
      </w:pPr>
    </w:p>
    <w:p w:rsidR="00A30F5D" w:rsidRDefault="00A30F5D" w:rsidP="00A30F5D">
      <w:pPr>
        <w:bidi/>
        <w:ind w:left="0"/>
        <w:rPr>
          <w:b/>
          <w:bCs/>
          <w:sz w:val="28"/>
          <w:szCs w:val="28"/>
          <w:u w:val="single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>עיבוד תוצאות: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לפי טבלת מדידות של טעינה תבנו גרפי פיזור של תלות מתח על קבל ומתח על נגד בזמן במערכת צירים אחת, כך הנראה את שני הקווים</w:t>
      </w:r>
      <w:r>
        <w:rPr>
          <w:sz w:val="28"/>
          <w:szCs w:val="28"/>
        </w:rPr>
        <w:t xml:space="preserve"> </w:t>
      </w:r>
      <w:r w:rsidRPr="00740D98">
        <w:rPr>
          <w:sz w:val="28"/>
          <w:szCs w:val="28"/>
        </w:rPr>
        <w:t xml:space="preserve"> </w:t>
      </w:r>
      <w:r>
        <w:rPr>
          <w:sz w:val="28"/>
          <w:szCs w:val="28"/>
        </w:rPr>
        <w:t>VC</w:t>
      </w:r>
      <w:r w:rsidRPr="00740D98">
        <w:rPr>
          <w:sz w:val="28"/>
          <w:szCs w:val="28"/>
          <w:vertAlign w:val="subscript"/>
        </w:rPr>
        <w:t>charge</w:t>
      </w:r>
      <w:r>
        <w:rPr>
          <w:sz w:val="28"/>
          <w:szCs w:val="28"/>
        </w:rPr>
        <w:t xml:space="preserve">=f(t)  </w:t>
      </w:r>
      <w:r w:rsidRPr="00740D9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  VR</w:t>
      </w:r>
      <w:r w:rsidRPr="00740D98">
        <w:rPr>
          <w:sz w:val="28"/>
          <w:szCs w:val="28"/>
          <w:vertAlign w:val="subscript"/>
        </w:rPr>
        <w:t>charge</w:t>
      </w:r>
      <w:r>
        <w:rPr>
          <w:sz w:val="28"/>
          <w:szCs w:val="28"/>
        </w:rPr>
        <w:t>=f(t)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לפי טבלת מדידות של טעינה תבנו גרפי פיזור של תלות זרם במעגל</w:t>
      </w:r>
      <w:r>
        <w:rPr>
          <w:rFonts w:hint="cs"/>
          <w:sz w:val="28"/>
          <w:szCs w:val="28"/>
          <w:rtl/>
        </w:rPr>
        <w:t xml:space="preserve"> בזמן</w:t>
      </w:r>
      <w:r w:rsidRPr="00740D98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I</w:t>
      </w:r>
      <w:r w:rsidRPr="00740D98">
        <w:rPr>
          <w:sz w:val="28"/>
          <w:szCs w:val="28"/>
          <w:vertAlign w:val="subscript"/>
        </w:rPr>
        <w:t>charge</w:t>
      </w:r>
      <w:r>
        <w:rPr>
          <w:sz w:val="28"/>
          <w:szCs w:val="28"/>
        </w:rPr>
        <w:t>=f(t)</w:t>
      </w:r>
      <w:r w:rsidRPr="00740D98">
        <w:rPr>
          <w:rFonts w:hint="cs"/>
          <w:sz w:val="28"/>
          <w:szCs w:val="28"/>
          <w:rtl/>
        </w:rPr>
        <w:t>.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תמצאו וסמנו על הגרף נקודת זמן המתאימה להגדרה של "קבוע הזמן", תרשמו את קבועה הזמן של טעינה</w:t>
      </w:r>
      <w:r>
        <w:rPr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Ꞇ</w:t>
      </w:r>
      <w:r>
        <w:rPr>
          <w:sz w:val="28"/>
          <w:szCs w:val="28"/>
        </w:rPr>
        <w:t xml:space="preserve"> </w:t>
      </w:r>
      <w:r w:rsidRPr="00740D98">
        <w:rPr>
          <w:sz w:val="28"/>
          <w:szCs w:val="28"/>
          <w:vertAlign w:val="subscript"/>
        </w:rPr>
        <w:t>charge</w:t>
      </w:r>
      <w:r>
        <w:rPr>
          <w:sz w:val="28"/>
          <w:szCs w:val="28"/>
        </w:rPr>
        <w:t xml:space="preserve"> </w:t>
      </w:r>
      <w:r w:rsidRPr="00740D98">
        <w:rPr>
          <w:rFonts w:hint="cs"/>
          <w:sz w:val="28"/>
          <w:szCs w:val="28"/>
          <w:rtl/>
        </w:rPr>
        <w:t>.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את קבועה הזמן של טעינה לפי נתוני המעגל החשמלי והשוו אתו עם התוצאה של הניסוי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שגיאה יחסית של המדידה</w:t>
      </w:r>
      <w:r>
        <w:rPr>
          <w:rFonts w:hint="cs"/>
          <w:sz w:val="28"/>
          <w:szCs w:val="28"/>
          <w:rtl/>
        </w:rPr>
        <w:t xml:space="preserve">.  </w:t>
      </w:r>
      <m:oMath>
        <m:r>
          <w:rPr>
            <w:rFonts w:ascii="Cambria Math" w:hAnsi="Cambria Math"/>
            <w:sz w:val="28"/>
            <w:szCs w:val="28"/>
          </w:rPr>
          <m:t>error=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theory-lab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theory</m:t>
            </m:r>
          </m:den>
        </m:f>
      </m:oMath>
    </w:p>
    <w:p w:rsidR="00A30F5D" w:rsidRDefault="00A30F5D">
      <w:pPr>
        <w:rPr>
          <w:b/>
          <w:bCs/>
          <w:sz w:val="28"/>
          <w:szCs w:val="28"/>
          <w:u w:val="single"/>
          <w:rtl/>
        </w:rPr>
      </w:pPr>
    </w:p>
    <w:p w:rsidR="00A30F5D" w:rsidRPr="0024083A" w:rsidRDefault="00A30F5D" w:rsidP="00A30F5D">
      <w:pPr>
        <w:bidi/>
        <w:ind w:left="0"/>
        <w:rPr>
          <w:sz w:val="28"/>
          <w:szCs w:val="28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 xml:space="preserve">חלק </w:t>
      </w:r>
      <w:r>
        <w:rPr>
          <w:rFonts w:hint="cs"/>
          <w:b/>
          <w:bCs/>
          <w:sz w:val="28"/>
          <w:szCs w:val="28"/>
          <w:u w:val="single"/>
          <w:rtl/>
        </w:rPr>
        <w:t>ב</w:t>
      </w:r>
      <w:r w:rsidRPr="00604B9B">
        <w:rPr>
          <w:rFonts w:hint="cs"/>
          <w:b/>
          <w:bCs/>
          <w:sz w:val="28"/>
          <w:szCs w:val="28"/>
          <w:u w:val="single"/>
          <w:rtl/>
        </w:rPr>
        <w:t xml:space="preserve">' </w:t>
      </w:r>
      <w:r w:rsidRPr="00604B9B">
        <w:rPr>
          <w:b/>
          <w:bCs/>
          <w:sz w:val="28"/>
          <w:szCs w:val="28"/>
          <w:u w:val="single"/>
          <w:rtl/>
        </w:rPr>
        <w:t>–</w:t>
      </w:r>
      <w:r w:rsidRPr="002408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פריקה </w:t>
      </w:r>
      <w:r w:rsidRPr="0024083A">
        <w:rPr>
          <w:rFonts w:hint="cs"/>
          <w:sz w:val="28"/>
          <w:szCs w:val="28"/>
          <w:rtl/>
        </w:rPr>
        <w:t>של קבל</w:t>
      </w:r>
    </w:p>
    <w:p w:rsidR="00A30F5D" w:rsidRPr="00A30F5D" w:rsidRDefault="00A30F5D" w:rsidP="00A30F5D">
      <w:pPr>
        <w:bidi/>
        <w:ind w:lef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val="ru-RU"/>
        </w:rPr>
        <w:t xml:space="preserve">טבלת מדידות מס' </w:t>
      </w:r>
      <w:r>
        <w:rPr>
          <w:sz w:val="24"/>
          <w:szCs w:val="24"/>
        </w:rPr>
        <w:t>2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2606"/>
        <w:gridCol w:w="2608"/>
        <w:gridCol w:w="2608"/>
        <w:gridCol w:w="2608"/>
      </w:tblGrid>
      <w:tr w:rsidR="00A30F5D" w:rsidRPr="0024083A" w:rsidTr="00EE190B">
        <w:tc>
          <w:tcPr>
            <w:tcW w:w="2606" w:type="dxa"/>
          </w:tcPr>
          <w:p w:rsidR="00A30F5D" w:rsidRPr="0024083A" w:rsidRDefault="00A30F5D" w:rsidP="00EE190B">
            <w:pPr>
              <w:bidi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  <w:lang w:val="ru-RU"/>
              </w:rPr>
              <w:br w:type="page"/>
            </w:r>
            <w:r w:rsidRPr="0024083A">
              <w:rPr>
                <w:rFonts w:hint="cs"/>
                <w:sz w:val="28"/>
                <w:szCs w:val="28"/>
                <w:rtl/>
              </w:rPr>
              <w:t>זמן אחרי סגירת המעגל</w:t>
            </w:r>
            <w:r>
              <w:rPr>
                <w:rFonts w:hint="cs"/>
                <w:sz w:val="28"/>
                <w:szCs w:val="28"/>
                <w:rtl/>
              </w:rPr>
              <w:t xml:space="preserve"> פריקה</w:t>
            </w:r>
            <w:r w:rsidRPr="0024083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083A">
              <w:rPr>
                <w:sz w:val="28"/>
                <w:szCs w:val="28"/>
              </w:rPr>
              <w:t xml:space="preserve">t, </w:t>
            </w:r>
            <w:r>
              <w:rPr>
                <w:sz w:val="28"/>
                <w:szCs w:val="28"/>
              </w:rPr>
              <w:t>(    )</w:t>
            </w: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זרם במעגל</w:t>
            </w:r>
          </w:p>
          <w:p w:rsidR="00A30F5D" w:rsidRPr="0024083A" w:rsidRDefault="00A30F5D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I,</w:t>
            </w:r>
            <w:r>
              <w:rPr>
                <w:sz w:val="28"/>
                <w:szCs w:val="28"/>
              </w:rPr>
              <w:t>(      )</w:t>
            </w: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קבל</w:t>
            </w:r>
          </w:p>
          <w:p w:rsidR="00A30F5D" w:rsidRPr="0024083A" w:rsidRDefault="00A30F5D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C</w:t>
            </w:r>
            <w:r w:rsidRPr="00240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        )</w:t>
            </w: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נגד</w:t>
            </w:r>
          </w:p>
          <w:p w:rsidR="00A30F5D" w:rsidRPr="0024083A" w:rsidRDefault="00A30F5D" w:rsidP="00EE190B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R</w:t>
            </w:r>
            <w:r w:rsidRPr="00240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(       )</w:t>
            </w: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  <w:tr w:rsidR="00A30F5D" w:rsidTr="00EE190B">
        <w:tc>
          <w:tcPr>
            <w:tcW w:w="2606" w:type="dxa"/>
          </w:tcPr>
          <w:p w:rsidR="00A30F5D" w:rsidRDefault="00A30F5D" w:rsidP="00EE190B">
            <w:pPr>
              <w:bidi/>
              <w:ind w:left="0"/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  <w:tc>
          <w:tcPr>
            <w:tcW w:w="2608" w:type="dxa"/>
          </w:tcPr>
          <w:p w:rsidR="00A30F5D" w:rsidRDefault="00A30F5D" w:rsidP="00EE190B">
            <w:pPr>
              <w:bidi/>
              <w:ind w:left="0"/>
              <w:rPr>
                <w:rtl/>
              </w:rPr>
            </w:pPr>
          </w:p>
        </w:tc>
      </w:tr>
    </w:tbl>
    <w:p w:rsidR="00A30F5D" w:rsidRDefault="00A30F5D" w:rsidP="00A30F5D">
      <w:pPr>
        <w:bidi/>
        <w:ind w:left="0"/>
        <w:rPr>
          <w:rFonts w:hint="cs"/>
          <w:sz w:val="24"/>
          <w:szCs w:val="24"/>
          <w:rtl/>
          <w:lang w:val="ru-RU"/>
        </w:rPr>
      </w:pPr>
    </w:p>
    <w:p w:rsidR="009D26B1" w:rsidRPr="009D26B1" w:rsidRDefault="009D26B1" w:rsidP="009D26B1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t>עיבוד תוצאות:</w:t>
      </w:r>
    </w:p>
    <w:p w:rsidR="009D26B1" w:rsidRDefault="009D26B1" w:rsidP="009D26B1">
      <w:pPr>
        <w:bidi/>
        <w:ind w:left="0"/>
        <w:rPr>
          <w:sz w:val="24"/>
          <w:szCs w:val="24"/>
          <w:rtl/>
          <w:lang w:val="ru-RU"/>
        </w:rPr>
      </w:pPr>
    </w:p>
    <w:p w:rsidR="00A30F5D" w:rsidRDefault="00A30F5D" w:rsidP="00A30F5D">
      <w:pPr>
        <w:bidi/>
        <w:ind w:left="0"/>
        <w:rPr>
          <w:b/>
          <w:bCs/>
          <w:sz w:val="28"/>
          <w:szCs w:val="28"/>
          <w:u w:val="single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>עיבוד תוצאות: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bookmarkStart w:id="0" w:name="_GoBack"/>
      <w:bookmarkEnd w:id="0"/>
      <w:r w:rsidRPr="00740D98">
        <w:rPr>
          <w:rFonts w:hint="cs"/>
          <w:sz w:val="28"/>
          <w:szCs w:val="28"/>
          <w:rtl/>
        </w:rPr>
        <w:t>לפי טבלת מדידות של פריקה תבנו גרפי פיזור של תלות מתח על קבל ומתח על נגד בזמן במערכת צירים אחת, כך הנראה את שני הקווים</w:t>
      </w:r>
      <w:r>
        <w:rPr>
          <w:sz w:val="28"/>
          <w:szCs w:val="28"/>
        </w:rPr>
        <w:t xml:space="preserve"> VC</w:t>
      </w:r>
      <w:r w:rsidRPr="00740D98">
        <w:rPr>
          <w:sz w:val="28"/>
          <w:szCs w:val="28"/>
          <w:vertAlign w:val="subscript"/>
        </w:rPr>
        <w:t>discharge</w:t>
      </w:r>
      <w:r>
        <w:rPr>
          <w:sz w:val="28"/>
          <w:szCs w:val="28"/>
        </w:rPr>
        <w:t xml:space="preserve">=f(t)  </w:t>
      </w:r>
      <w:r w:rsidRPr="00740D9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  VR</w:t>
      </w:r>
      <w:r w:rsidRPr="00740D98">
        <w:rPr>
          <w:sz w:val="28"/>
          <w:szCs w:val="28"/>
          <w:vertAlign w:val="subscript"/>
        </w:rPr>
        <w:t>discharge</w:t>
      </w:r>
      <w:r>
        <w:rPr>
          <w:sz w:val="28"/>
          <w:szCs w:val="28"/>
        </w:rPr>
        <w:t xml:space="preserve">=f(t)   </w:t>
      </w:r>
      <w:r w:rsidRPr="00740D98">
        <w:rPr>
          <w:rFonts w:hint="cs"/>
          <w:sz w:val="28"/>
          <w:szCs w:val="28"/>
          <w:rtl/>
        </w:rPr>
        <w:t>.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 xml:space="preserve">לפי טבלת מדידות של פריקה תבנו גרפי פיזור של תלות זרם במעגל </w:t>
      </w:r>
      <w:r>
        <w:rPr>
          <w:rFonts w:hint="cs"/>
          <w:sz w:val="28"/>
          <w:szCs w:val="28"/>
          <w:rtl/>
        </w:rPr>
        <w:t xml:space="preserve">בזמן </w:t>
      </w:r>
      <w:r>
        <w:rPr>
          <w:sz w:val="28"/>
          <w:szCs w:val="28"/>
        </w:rPr>
        <w:t>I</w:t>
      </w:r>
      <w:r w:rsidRPr="00740D98">
        <w:rPr>
          <w:sz w:val="28"/>
          <w:szCs w:val="28"/>
          <w:vertAlign w:val="subscript"/>
        </w:rPr>
        <w:t>discharge</w:t>
      </w:r>
      <w:r>
        <w:rPr>
          <w:sz w:val="28"/>
          <w:szCs w:val="28"/>
        </w:rPr>
        <w:t>=f(t)</w:t>
      </w:r>
      <w:r w:rsidRPr="00740D98">
        <w:rPr>
          <w:rFonts w:hint="cs"/>
          <w:sz w:val="28"/>
          <w:szCs w:val="28"/>
          <w:rtl/>
        </w:rPr>
        <w:t>.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תמצאו וסמנו על הגרף נקודת זמן המתאימה להגדרה של "קבוע הזמן", תרשמו את קבועה הזמן של פריקה</w:t>
      </w:r>
      <w:r w:rsidRPr="00740D9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disc</w:t>
      </w:r>
      <w:r w:rsidRPr="00740D98">
        <w:rPr>
          <w:sz w:val="28"/>
          <w:szCs w:val="28"/>
          <w:vertAlign w:val="subscript"/>
        </w:rPr>
        <w:t>harge</w:t>
      </w:r>
      <w:r>
        <w:rPr>
          <w:sz w:val="28"/>
          <w:szCs w:val="28"/>
        </w:rPr>
        <w:t xml:space="preserve">   </w:t>
      </w:r>
      <w:r w:rsidRPr="00740D9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את קבועה הזמן של פריקה לפי נתוני המעגל החשמלי והשוו אתו עם התוצאה של הניסוי</w:t>
      </w:r>
    </w:p>
    <w:p w:rsidR="00A30F5D" w:rsidRPr="00740D98" w:rsidRDefault="00A30F5D" w:rsidP="00A30F5D">
      <w:pPr>
        <w:pStyle w:val="ab"/>
        <w:numPr>
          <w:ilvl w:val="0"/>
          <w:numId w:val="5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שגיאה יחסית של המדידה.</w:t>
      </w:r>
    </w:p>
    <w:p w:rsidR="00F63FE8" w:rsidRPr="00AD678F" w:rsidRDefault="00F63FE8" w:rsidP="00A30F5D">
      <w:pPr>
        <w:bidi/>
        <w:ind w:left="0"/>
        <w:rPr>
          <w:sz w:val="24"/>
          <w:szCs w:val="24"/>
          <w:rtl/>
        </w:rPr>
      </w:pPr>
    </w:p>
    <w:sectPr w:rsidR="00F63FE8" w:rsidRPr="00AD678F" w:rsidSect="00A30F5D">
      <w:pgSz w:w="12240" w:h="15840"/>
      <w:pgMar w:top="54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BC5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66B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A5E27"/>
    <w:multiLevelType w:val="hybridMultilevel"/>
    <w:tmpl w:val="7790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15012D"/>
    <w:rsid w:val="003E4F57"/>
    <w:rsid w:val="00592D5F"/>
    <w:rsid w:val="00813029"/>
    <w:rsid w:val="008B3AD3"/>
    <w:rsid w:val="009D26B1"/>
    <w:rsid w:val="00A30F5D"/>
    <w:rsid w:val="00A4016B"/>
    <w:rsid w:val="00A77AAD"/>
    <w:rsid w:val="00AD678F"/>
    <w:rsid w:val="00C253A8"/>
    <w:rsid w:val="00D27970"/>
    <w:rsid w:val="00D62374"/>
    <w:rsid w:val="00E55AF9"/>
    <w:rsid w:val="00E7568E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0834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2020-05-16T14:19:00Z</dcterms:created>
  <dcterms:modified xsi:type="dcterms:W3CDTF">2020-05-16T14:27:00Z</dcterms:modified>
</cp:coreProperties>
</file>