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12" w:rsidRPr="00270385" w:rsidRDefault="003A5BBE" w:rsidP="00FF175D">
      <w:pPr>
        <w:pStyle w:val="1"/>
        <w:rPr>
          <w:rtl/>
        </w:rPr>
      </w:pPr>
      <w:bookmarkStart w:id="0" w:name="_GoBack"/>
      <w:bookmarkEnd w:id="0"/>
      <w:r>
        <w:rPr>
          <w:rFonts w:hint="cs"/>
          <w:rtl/>
        </w:rPr>
        <w:t xml:space="preserve">שינויים בזיכרון </w:t>
      </w:r>
    </w:p>
    <w:p w:rsidR="003E4612" w:rsidRDefault="003E4612" w:rsidP="003E4612">
      <w:pPr>
        <w:pStyle w:val="3"/>
        <w:rPr>
          <w:rtl/>
        </w:rPr>
      </w:pPr>
      <w:r>
        <w:rPr>
          <w:rFonts w:hint="cs"/>
          <w:rtl/>
        </w:rPr>
        <w:t>מטרות:</w:t>
      </w:r>
    </w:p>
    <w:p w:rsidR="00D1131A" w:rsidRPr="002664D5" w:rsidRDefault="003E4612" w:rsidP="002664D5">
      <w:pPr>
        <w:pStyle w:val="a9"/>
        <w:numPr>
          <w:ilvl w:val="0"/>
          <w:numId w:val="7"/>
        </w:numPr>
        <w:rPr>
          <w:rtl/>
        </w:rPr>
      </w:pPr>
      <w:r>
        <w:rPr>
          <w:rFonts w:hint="cs"/>
          <w:rtl/>
        </w:rPr>
        <w:t>חיזוק ההבנה שהמוח מייצג זיכרונות במבנהו, מתוך התבוננות במצבי פגיעה פיזית או כימית שבאים לידי ביטוי בפגיעה קוגניטיבית בתהליכי למידה וזיכרון.</w:t>
      </w:r>
      <w:r w:rsidR="00D1131A" w:rsidRPr="002664D5">
        <w:rPr>
          <w:rFonts w:hint="cs"/>
          <w:rtl/>
        </w:rPr>
        <w:t xml:space="preserve"> </w:t>
      </w:r>
      <w:bookmarkStart w:id="1" w:name="OLE_LINK6"/>
      <w:bookmarkStart w:id="2" w:name="OLE_LINK7"/>
      <w:bookmarkStart w:id="3" w:name="OLE_LINK8"/>
    </w:p>
    <w:p w:rsidR="00D1131A" w:rsidRPr="002664D5" w:rsidRDefault="00D1131A" w:rsidP="002664D5">
      <w:pPr>
        <w:pStyle w:val="a9"/>
        <w:numPr>
          <w:ilvl w:val="0"/>
          <w:numId w:val="7"/>
        </w:numPr>
        <w:rPr>
          <w:rtl/>
        </w:rPr>
      </w:pPr>
      <w:r w:rsidRPr="002664D5">
        <w:rPr>
          <w:rFonts w:hint="eastAsia"/>
          <w:rtl/>
        </w:rPr>
        <w:t>התלמידים</w:t>
      </w:r>
      <w:r w:rsidRPr="002664D5">
        <w:rPr>
          <w:rtl/>
        </w:rPr>
        <w:t xml:space="preserve"> </w:t>
      </w:r>
      <w:r w:rsidRPr="002664D5">
        <w:rPr>
          <w:rFonts w:hint="eastAsia"/>
          <w:rtl/>
        </w:rPr>
        <w:t>יבינו</w:t>
      </w:r>
      <w:r w:rsidRPr="002664D5">
        <w:rPr>
          <w:rtl/>
        </w:rPr>
        <w:t xml:space="preserve"> </w:t>
      </w:r>
      <w:r w:rsidRPr="002664D5">
        <w:rPr>
          <w:rFonts w:hint="eastAsia"/>
          <w:rtl/>
        </w:rPr>
        <w:t>שהזיכרון</w:t>
      </w:r>
      <w:r w:rsidRPr="002664D5">
        <w:rPr>
          <w:rtl/>
        </w:rPr>
        <w:t xml:space="preserve"> </w:t>
      </w:r>
      <w:r w:rsidRPr="002664D5">
        <w:rPr>
          <w:rFonts w:hint="eastAsia"/>
          <w:rtl/>
        </w:rPr>
        <w:t>במוח</w:t>
      </w:r>
      <w:r w:rsidRPr="002664D5">
        <w:rPr>
          <w:rtl/>
        </w:rPr>
        <w:t xml:space="preserve"> </w:t>
      </w:r>
      <w:r w:rsidRPr="002664D5">
        <w:rPr>
          <w:rFonts w:hint="eastAsia"/>
          <w:rtl/>
        </w:rPr>
        <w:t>משתנה</w:t>
      </w:r>
      <w:r w:rsidRPr="002664D5">
        <w:rPr>
          <w:rtl/>
        </w:rPr>
        <w:t xml:space="preserve"> </w:t>
      </w:r>
      <w:r w:rsidRPr="002664D5">
        <w:rPr>
          <w:rFonts w:hint="eastAsia"/>
          <w:rtl/>
        </w:rPr>
        <w:t>מטבעו</w:t>
      </w:r>
      <w:r w:rsidRPr="002664D5">
        <w:rPr>
          <w:rtl/>
        </w:rPr>
        <w:t xml:space="preserve">, </w:t>
      </w:r>
      <w:r w:rsidRPr="002664D5">
        <w:rPr>
          <w:rFonts w:hint="eastAsia"/>
          <w:rtl/>
        </w:rPr>
        <w:t>ושאינו</w:t>
      </w:r>
      <w:r w:rsidRPr="002664D5">
        <w:rPr>
          <w:rtl/>
        </w:rPr>
        <w:t xml:space="preserve"> </w:t>
      </w:r>
      <w:r w:rsidRPr="002664D5">
        <w:rPr>
          <w:rFonts w:hint="eastAsia"/>
          <w:rtl/>
        </w:rPr>
        <w:t>משקף</w:t>
      </w:r>
      <w:r w:rsidRPr="002664D5">
        <w:rPr>
          <w:rtl/>
        </w:rPr>
        <w:t xml:space="preserve"> </w:t>
      </w:r>
      <w:r w:rsidRPr="002664D5">
        <w:rPr>
          <w:rFonts w:hint="eastAsia"/>
          <w:rtl/>
        </w:rPr>
        <w:t>באופן</w:t>
      </w:r>
      <w:r w:rsidRPr="002664D5">
        <w:rPr>
          <w:rtl/>
        </w:rPr>
        <w:t xml:space="preserve"> </w:t>
      </w:r>
      <w:r w:rsidRPr="002664D5">
        <w:rPr>
          <w:rFonts w:hint="eastAsia"/>
          <w:rtl/>
        </w:rPr>
        <w:t>חד</w:t>
      </w:r>
      <w:r w:rsidRPr="002664D5">
        <w:rPr>
          <w:rtl/>
        </w:rPr>
        <w:t xml:space="preserve">-ערכי </w:t>
      </w:r>
      <w:r w:rsidRPr="002664D5">
        <w:rPr>
          <w:rFonts w:hint="eastAsia"/>
          <w:rtl/>
        </w:rPr>
        <w:t>את</w:t>
      </w:r>
      <w:r w:rsidRPr="002664D5">
        <w:rPr>
          <w:rtl/>
        </w:rPr>
        <w:t xml:space="preserve"> </w:t>
      </w:r>
      <w:r w:rsidRPr="002664D5">
        <w:rPr>
          <w:rFonts w:hint="eastAsia"/>
          <w:rtl/>
        </w:rPr>
        <w:t>המציאות</w:t>
      </w:r>
      <w:r w:rsidRPr="002664D5">
        <w:rPr>
          <w:rtl/>
        </w:rPr>
        <w:t xml:space="preserve"> "כפי </w:t>
      </w:r>
      <w:r w:rsidRPr="002664D5">
        <w:rPr>
          <w:rFonts w:hint="eastAsia"/>
          <w:rtl/>
        </w:rPr>
        <w:t>שהיא</w:t>
      </w:r>
      <w:r w:rsidRPr="002664D5">
        <w:rPr>
          <w:rtl/>
        </w:rPr>
        <w:t>".</w:t>
      </w:r>
    </w:p>
    <w:p w:rsidR="00D1131A" w:rsidRPr="002664D5" w:rsidRDefault="00D1131A" w:rsidP="002664D5">
      <w:pPr>
        <w:pStyle w:val="a9"/>
        <w:numPr>
          <w:ilvl w:val="0"/>
          <w:numId w:val="7"/>
        </w:numPr>
        <w:rPr>
          <w:rtl/>
        </w:rPr>
      </w:pPr>
      <w:r w:rsidRPr="002664D5">
        <w:rPr>
          <w:rFonts w:hint="eastAsia"/>
          <w:rtl/>
        </w:rPr>
        <w:t>התלמידים</w:t>
      </w:r>
      <w:r w:rsidRPr="002664D5">
        <w:rPr>
          <w:rtl/>
        </w:rPr>
        <w:t xml:space="preserve"> </w:t>
      </w:r>
      <w:bookmarkEnd w:id="1"/>
      <w:bookmarkEnd w:id="2"/>
      <w:bookmarkEnd w:id="3"/>
      <w:r w:rsidRPr="002664D5">
        <w:rPr>
          <w:rFonts w:hint="eastAsia"/>
          <w:rtl/>
        </w:rPr>
        <w:t>יתוודעו</w:t>
      </w:r>
      <w:r w:rsidRPr="002664D5">
        <w:rPr>
          <w:rtl/>
        </w:rPr>
        <w:t xml:space="preserve"> </w:t>
      </w:r>
      <w:r w:rsidRPr="002664D5">
        <w:rPr>
          <w:rFonts w:hint="eastAsia"/>
          <w:rtl/>
        </w:rPr>
        <w:t>לאופן</w:t>
      </w:r>
      <w:r w:rsidRPr="002664D5">
        <w:rPr>
          <w:rtl/>
        </w:rPr>
        <w:t xml:space="preserve"> </w:t>
      </w:r>
      <w:r w:rsidRPr="002664D5">
        <w:rPr>
          <w:rFonts w:hint="eastAsia"/>
          <w:rtl/>
        </w:rPr>
        <w:t>בו</w:t>
      </w:r>
      <w:r w:rsidRPr="002664D5">
        <w:rPr>
          <w:rtl/>
        </w:rPr>
        <w:t xml:space="preserve"> </w:t>
      </w:r>
      <w:r w:rsidRPr="002664D5">
        <w:rPr>
          <w:rFonts w:hint="eastAsia"/>
          <w:rtl/>
        </w:rPr>
        <w:t>מנהלים</w:t>
      </w:r>
      <w:r w:rsidRPr="002664D5">
        <w:rPr>
          <w:rtl/>
        </w:rPr>
        <w:t xml:space="preserve"> </w:t>
      </w:r>
      <w:r w:rsidRPr="002664D5">
        <w:rPr>
          <w:rFonts w:hint="eastAsia"/>
          <w:rtl/>
        </w:rPr>
        <w:t>דיון</w:t>
      </w:r>
      <w:r w:rsidRPr="002664D5">
        <w:rPr>
          <w:rtl/>
        </w:rPr>
        <w:t xml:space="preserve"> </w:t>
      </w:r>
      <w:r w:rsidRPr="002664D5">
        <w:rPr>
          <w:rFonts w:hint="eastAsia"/>
          <w:rtl/>
        </w:rPr>
        <w:t>לגבי</w:t>
      </w:r>
      <w:r w:rsidRPr="002664D5">
        <w:rPr>
          <w:rtl/>
        </w:rPr>
        <w:t xml:space="preserve"> </w:t>
      </w:r>
      <w:r w:rsidRPr="002664D5">
        <w:rPr>
          <w:rFonts w:hint="eastAsia"/>
          <w:rtl/>
        </w:rPr>
        <w:t>מוסריות</w:t>
      </w:r>
      <w:r w:rsidRPr="002664D5">
        <w:rPr>
          <w:rtl/>
        </w:rPr>
        <w:t xml:space="preserve"> </w:t>
      </w:r>
      <w:r w:rsidRPr="002664D5">
        <w:rPr>
          <w:rFonts w:hint="eastAsia"/>
          <w:rtl/>
        </w:rPr>
        <w:t>מחקר</w:t>
      </w:r>
      <w:r w:rsidRPr="002664D5">
        <w:rPr>
          <w:rtl/>
        </w:rPr>
        <w:t xml:space="preserve"> </w:t>
      </w:r>
      <w:r w:rsidRPr="002664D5">
        <w:rPr>
          <w:rFonts w:hint="eastAsia"/>
          <w:rtl/>
        </w:rPr>
        <w:t>המוח</w:t>
      </w:r>
      <w:r w:rsidRPr="002664D5">
        <w:rPr>
          <w:rtl/>
        </w:rPr>
        <w:t xml:space="preserve"> </w:t>
      </w:r>
      <w:r w:rsidRPr="002664D5">
        <w:rPr>
          <w:rFonts w:hint="eastAsia"/>
          <w:rtl/>
        </w:rPr>
        <w:t>והשלכותיו</w:t>
      </w:r>
      <w:r w:rsidRPr="002664D5">
        <w:rPr>
          <w:rtl/>
        </w:rPr>
        <w:t xml:space="preserve">, </w:t>
      </w:r>
      <w:r w:rsidRPr="002664D5">
        <w:rPr>
          <w:rFonts w:hint="eastAsia"/>
          <w:rtl/>
        </w:rPr>
        <w:t>ויתנסו</w:t>
      </w:r>
      <w:r w:rsidRPr="002664D5">
        <w:rPr>
          <w:rtl/>
        </w:rPr>
        <w:t xml:space="preserve"> </w:t>
      </w:r>
      <w:r w:rsidRPr="002664D5">
        <w:rPr>
          <w:rFonts w:hint="eastAsia"/>
          <w:rtl/>
        </w:rPr>
        <w:t>בהעלאת</w:t>
      </w:r>
      <w:r w:rsidRPr="002664D5">
        <w:rPr>
          <w:rtl/>
        </w:rPr>
        <w:t xml:space="preserve"> </w:t>
      </w:r>
      <w:r w:rsidRPr="002664D5">
        <w:rPr>
          <w:rFonts w:hint="eastAsia"/>
          <w:rtl/>
        </w:rPr>
        <w:t>טיעונים</w:t>
      </w:r>
      <w:r w:rsidRPr="002664D5">
        <w:rPr>
          <w:rtl/>
        </w:rPr>
        <w:t xml:space="preserve"> </w:t>
      </w:r>
      <w:r w:rsidRPr="002664D5">
        <w:rPr>
          <w:rFonts w:hint="eastAsia"/>
          <w:rtl/>
        </w:rPr>
        <w:t>בסוגיות</w:t>
      </w:r>
      <w:r w:rsidRPr="002664D5">
        <w:rPr>
          <w:rtl/>
        </w:rPr>
        <w:t xml:space="preserve"> </w:t>
      </w:r>
      <w:r w:rsidRPr="002664D5">
        <w:rPr>
          <w:rFonts w:hint="eastAsia"/>
          <w:rtl/>
        </w:rPr>
        <w:t>אתיות</w:t>
      </w:r>
      <w:r w:rsidRPr="002664D5">
        <w:rPr>
          <w:rtl/>
        </w:rPr>
        <w:t>.</w:t>
      </w:r>
    </w:p>
    <w:p w:rsidR="003E4612" w:rsidRDefault="003E4612" w:rsidP="002664D5">
      <w:pPr>
        <w:pStyle w:val="a9"/>
        <w:jc w:val="left"/>
      </w:pPr>
    </w:p>
    <w:p w:rsidR="00464180" w:rsidRPr="005C02E6" w:rsidRDefault="00464180" w:rsidP="003E4612">
      <w:pPr>
        <w:pStyle w:val="3"/>
        <w:rPr>
          <w:rFonts w:ascii="Arial" w:eastAsia="Tahoma" w:hAnsi="Arial" w:cs="Arial"/>
          <w:b w:val="0"/>
          <w:bCs w:val="0"/>
          <w:color w:val="auto"/>
        </w:rPr>
      </w:pPr>
      <w:r w:rsidRPr="005C02E6">
        <w:rPr>
          <w:rFonts w:hint="cs"/>
          <w:rtl/>
        </w:rPr>
        <w:t>דרך ההוראה:</w:t>
      </w:r>
      <w:r>
        <w:rPr>
          <w:rFonts w:hint="cs"/>
          <w:rtl/>
        </w:rPr>
        <w:t xml:space="preserve"> </w:t>
      </w:r>
      <w:r w:rsidRPr="005C02E6">
        <w:rPr>
          <w:rFonts w:ascii="Arial" w:eastAsia="Tahoma" w:hAnsi="Arial" w:cs="Arial" w:hint="cs"/>
          <w:b w:val="0"/>
          <w:bCs w:val="0"/>
          <w:color w:val="auto"/>
          <w:rtl/>
        </w:rPr>
        <w:t>הקנייה כיתתית</w:t>
      </w:r>
    </w:p>
    <w:p w:rsidR="003E4612" w:rsidRDefault="003E4612" w:rsidP="00E770DF">
      <w:pPr>
        <w:pStyle w:val="3"/>
        <w:spacing w:after="240"/>
        <w:rPr>
          <w:rFonts w:ascii="Arial" w:eastAsia="Tahoma" w:hAnsi="Arial" w:cs="Arial"/>
          <w:b w:val="0"/>
          <w:bCs w:val="0"/>
          <w:color w:val="auto"/>
          <w:rtl/>
        </w:rPr>
      </w:pPr>
      <w:r>
        <w:rPr>
          <w:rFonts w:hint="cs"/>
          <w:rtl/>
        </w:rPr>
        <w:t>משך הזמן המוקצה:</w:t>
      </w:r>
      <w:r w:rsidR="00464180">
        <w:t xml:space="preserve"> </w:t>
      </w:r>
      <w:r w:rsidR="005C02E6">
        <w:rPr>
          <w:rFonts w:ascii="Arial" w:eastAsia="Tahoma" w:hAnsi="Arial" w:cs="Arial" w:hint="cs"/>
          <w:b w:val="0"/>
          <w:bCs w:val="0"/>
          <w:color w:val="auto"/>
          <w:rtl/>
        </w:rPr>
        <w:t xml:space="preserve">שעה </w:t>
      </w:r>
    </w:p>
    <w:p w:rsidR="005C02E6" w:rsidRPr="005C02E6" w:rsidRDefault="005C02E6" w:rsidP="005C02E6">
      <w:pPr>
        <w:rPr>
          <w:rFonts w:asciiTheme="majorHAnsi" w:eastAsiaTheme="majorEastAsia" w:hAnsiTheme="majorHAnsi" w:cstheme="majorBidi"/>
          <w:b/>
          <w:bCs/>
          <w:color w:val="343B64" w:themeColor="accent1"/>
          <w:rtl/>
        </w:rPr>
      </w:pPr>
      <w:r w:rsidRPr="005C02E6">
        <w:rPr>
          <w:rFonts w:asciiTheme="majorHAnsi" w:eastAsiaTheme="majorEastAsia" w:hAnsiTheme="majorHAnsi" w:cstheme="majorBidi" w:hint="cs"/>
          <w:b/>
          <w:bCs/>
          <w:color w:val="343B64" w:themeColor="accent1"/>
          <w:rtl/>
        </w:rPr>
        <w:t xml:space="preserve">ידע קודם: </w:t>
      </w:r>
    </w:p>
    <w:p w:rsidR="004E1ECE" w:rsidRDefault="004E1ECE" w:rsidP="005C02E6">
      <w:pPr>
        <w:rPr>
          <w:rtl/>
        </w:rPr>
      </w:pPr>
      <w:r w:rsidRPr="005C02E6">
        <w:rPr>
          <w:rFonts w:asciiTheme="minorBidi" w:hAnsiTheme="minorBidi" w:hint="cs"/>
          <w:rtl/>
        </w:rPr>
        <w:t xml:space="preserve">במידה ולא נערכה התנסות </w:t>
      </w:r>
      <w:r w:rsidRPr="005C02E6">
        <w:rPr>
          <w:rFonts w:hint="cs"/>
          <w:rtl/>
        </w:rPr>
        <w:t>"מלחמת הרוחות" בשיעורים קודמים</w:t>
      </w:r>
      <w:r w:rsidRPr="005C02E6">
        <w:rPr>
          <w:rFonts w:asciiTheme="minorBidi" w:hAnsiTheme="minorBidi" w:hint="cs"/>
          <w:rtl/>
        </w:rPr>
        <w:t>, ניתן לתת אותה כשיעורי בית מטרימים לקראת שיעור זה</w:t>
      </w:r>
      <w:r w:rsidR="008B7A3B" w:rsidRPr="005C02E6">
        <w:rPr>
          <w:rFonts w:hint="cs"/>
          <w:rtl/>
        </w:rPr>
        <w:t xml:space="preserve">. זהו </w:t>
      </w:r>
      <w:r w:rsidRPr="005C02E6">
        <w:rPr>
          <w:rFonts w:hint="cs"/>
          <w:rtl/>
        </w:rPr>
        <w:t xml:space="preserve">תרגיל שמראה כיצד המוח מעוות זיכרונות כדי לצקת משמעות במקום שהיא איננה. מתוך </w:t>
      </w:r>
      <w:r w:rsidR="008B7A3B" w:rsidRPr="005C02E6">
        <w:rPr>
          <w:rFonts w:hint="cs"/>
          <w:rtl/>
        </w:rPr>
        <w:t>הספר "מבוא לפסיכולוגיה", יחידה 5.2.2,</w:t>
      </w:r>
      <w:r w:rsidR="008B7A3B" w:rsidRPr="002664D5">
        <w:rPr>
          <w:rFonts w:hint="cs"/>
          <w:rtl/>
        </w:rPr>
        <w:t xml:space="preserve"> עמ' 9-7</w:t>
      </w:r>
      <w:r w:rsidR="008B7A3B">
        <w:rPr>
          <w:rFonts w:hint="cs"/>
          <w:rtl/>
        </w:rPr>
        <w:t xml:space="preserve"> (</w:t>
      </w:r>
      <w:hyperlink r:id="rId9" w:anchor="v=onepage&amp;q&amp;f=false" w:history="1">
        <w:r w:rsidR="008B7A3B" w:rsidRPr="008B7A3B">
          <w:rPr>
            <w:rStyle w:val="Hyperlink"/>
            <w:rFonts w:hint="cs"/>
            <w:rtl/>
          </w:rPr>
          <w:t>קישור ל</w:t>
        </w:r>
        <w:r w:rsidR="002664D5">
          <w:rPr>
            <w:rStyle w:val="Hyperlink"/>
            <w:rFonts w:hint="cs"/>
            <w:rtl/>
          </w:rPr>
          <w:t>פעילות ב</w:t>
        </w:r>
        <w:r w:rsidR="008B7A3B" w:rsidRPr="008B7A3B">
          <w:rPr>
            <w:rStyle w:val="Hyperlink"/>
            <w:rFonts w:hint="cs"/>
            <w:rtl/>
          </w:rPr>
          <w:t>ספר המקוון</w:t>
        </w:r>
      </w:hyperlink>
      <w:r w:rsidR="008B7A3B">
        <w:rPr>
          <w:rFonts w:hint="cs"/>
          <w:rtl/>
        </w:rPr>
        <w:t xml:space="preserve">). </w:t>
      </w:r>
    </w:p>
    <w:p w:rsidR="005C02E6" w:rsidRPr="005D17AF" w:rsidRDefault="005C02E6" w:rsidP="005C02E6">
      <w:pPr>
        <w:ind w:left="720"/>
        <w:rPr>
          <w:rtl/>
        </w:rPr>
      </w:pPr>
    </w:p>
    <w:p w:rsidR="004E1ECE" w:rsidRPr="004E1ECE" w:rsidRDefault="003E4612" w:rsidP="004E1ECE">
      <w:pPr>
        <w:pStyle w:val="3"/>
        <w:rPr>
          <w:rtl/>
        </w:rPr>
      </w:pPr>
      <w:r>
        <w:rPr>
          <w:rFonts w:hint="cs"/>
          <w:rtl/>
        </w:rPr>
        <w:t>חומר רלוונטי ודגשים למורה:</w:t>
      </w:r>
    </w:p>
    <w:p w:rsidR="003E4612" w:rsidRPr="002664D5" w:rsidRDefault="003E4612" w:rsidP="00A07B15">
      <w:pPr>
        <w:pStyle w:val="a9"/>
        <w:numPr>
          <w:ilvl w:val="0"/>
          <w:numId w:val="9"/>
        </w:numPr>
        <w:spacing w:after="0" w:line="360" w:lineRule="auto"/>
        <w:ind w:left="522"/>
        <w:rPr>
          <w:rFonts w:eastAsia="Calibri"/>
          <w:rtl/>
        </w:rPr>
      </w:pPr>
      <w:proofErr w:type="spellStart"/>
      <w:r w:rsidRPr="002664D5">
        <w:rPr>
          <w:rFonts w:eastAsia="Calibri" w:hint="cs"/>
          <w:rtl/>
        </w:rPr>
        <w:t>קרלסון</w:t>
      </w:r>
      <w:proofErr w:type="spellEnd"/>
      <w:r w:rsidRPr="002664D5">
        <w:rPr>
          <w:rFonts w:eastAsia="Calibri" w:hint="cs"/>
          <w:rtl/>
        </w:rPr>
        <w:t xml:space="preserve"> נ', הפיזיולוגיה של ההתנהגות כרך ב', מהדורה 9, האוניברסיטה הפתוחה. העמודים הרלוונטיים מפורטים בהמשך. </w:t>
      </w:r>
    </w:p>
    <w:p w:rsidR="003B561A" w:rsidRPr="008B7A3B" w:rsidRDefault="008B7A3B" w:rsidP="00A07B15">
      <w:pPr>
        <w:pStyle w:val="a9"/>
        <w:numPr>
          <w:ilvl w:val="0"/>
          <w:numId w:val="9"/>
        </w:numPr>
        <w:spacing w:after="0" w:line="360" w:lineRule="auto"/>
        <w:ind w:left="522"/>
        <w:rPr>
          <w:i/>
          <w:iCs/>
          <w:rtl/>
        </w:rPr>
      </w:pPr>
      <w:r w:rsidRPr="008B7A3B">
        <w:rPr>
          <w:rFonts w:eastAsia="Calibri" w:hint="cs"/>
          <w:rtl/>
        </w:rPr>
        <w:t xml:space="preserve">"מבוא לפסיכולוגיה", ריצ'רד ג' </w:t>
      </w:r>
      <w:proofErr w:type="spellStart"/>
      <w:r w:rsidRPr="008B7A3B">
        <w:rPr>
          <w:rFonts w:eastAsia="Calibri" w:hint="cs"/>
          <w:rtl/>
        </w:rPr>
        <w:t>גריג</w:t>
      </w:r>
      <w:proofErr w:type="spellEnd"/>
      <w:r w:rsidRPr="008B7A3B">
        <w:rPr>
          <w:rFonts w:eastAsia="Calibri" w:hint="cs"/>
          <w:rtl/>
        </w:rPr>
        <w:t xml:space="preserve"> ופיליפ ג' </w:t>
      </w:r>
      <w:proofErr w:type="spellStart"/>
      <w:r w:rsidRPr="008B7A3B">
        <w:rPr>
          <w:rFonts w:eastAsia="Calibri" w:hint="cs"/>
          <w:rtl/>
        </w:rPr>
        <w:t>זימברדו</w:t>
      </w:r>
      <w:proofErr w:type="spellEnd"/>
      <w:r w:rsidRPr="008B7A3B">
        <w:rPr>
          <w:rFonts w:eastAsia="Calibri" w:hint="cs"/>
          <w:rtl/>
        </w:rPr>
        <w:t xml:space="preserve">, האוניברסיטה הפתוחה: </w:t>
      </w:r>
      <w:hyperlink r:id="rId10" w:anchor="v=onepage&amp;q&amp;f=false" w:history="1">
        <w:r w:rsidRPr="00D5055F">
          <w:rPr>
            <w:rStyle w:val="Hyperlink"/>
            <w:rFonts w:hint="cs"/>
            <w:rtl/>
          </w:rPr>
          <w:t>קישור לספר המקוון (גרסה חלקית)</w:t>
        </w:r>
      </w:hyperlink>
      <w:r>
        <w:rPr>
          <w:rStyle w:val="Hyperlink"/>
          <w:rFonts w:hint="cs"/>
          <w:rtl/>
        </w:rPr>
        <w:t xml:space="preserve">. </w:t>
      </w:r>
      <w:r w:rsidR="003B561A" w:rsidRPr="008B7A3B">
        <w:rPr>
          <w:rFonts w:hint="cs"/>
          <w:i/>
          <w:iCs/>
          <w:rtl/>
        </w:rPr>
        <w:t xml:space="preserve">העמודים </w:t>
      </w:r>
      <w:proofErr w:type="spellStart"/>
      <w:r w:rsidR="003B561A" w:rsidRPr="008B7A3B">
        <w:rPr>
          <w:rFonts w:hint="cs"/>
          <w:i/>
          <w:iCs/>
          <w:rtl/>
        </w:rPr>
        <w:t>הרלוונטייים</w:t>
      </w:r>
      <w:proofErr w:type="spellEnd"/>
      <w:r w:rsidR="003B561A" w:rsidRPr="008B7A3B">
        <w:rPr>
          <w:rFonts w:hint="cs"/>
          <w:i/>
          <w:iCs/>
          <w:rtl/>
        </w:rPr>
        <w:t xml:space="preserve"> מפורטים בהמשך</w:t>
      </w:r>
      <w:r w:rsidR="002664D5">
        <w:rPr>
          <w:rFonts w:hint="cs"/>
          <w:i/>
          <w:iCs/>
          <w:rtl/>
        </w:rPr>
        <w:t xml:space="preserve">. </w:t>
      </w:r>
    </w:p>
    <w:p w:rsidR="003E4612" w:rsidRDefault="003E4612" w:rsidP="003E4612">
      <w:pPr>
        <w:rPr>
          <w:rtl/>
        </w:rPr>
      </w:pPr>
    </w:p>
    <w:p w:rsidR="003E4612" w:rsidRDefault="003E4612">
      <w:pPr>
        <w:bidi w:val="0"/>
        <w:spacing w:after="0" w:line="240" w:lineRule="auto"/>
        <w:jc w:val="left"/>
        <w:rPr>
          <w:rFonts w:asciiTheme="majorHAnsi" w:eastAsiaTheme="majorEastAsia" w:hAnsiTheme="majorHAnsi" w:cstheme="majorBidi"/>
          <w:b/>
          <w:bCs/>
          <w:color w:val="272C4A" w:themeColor="accent1" w:themeShade="BF"/>
          <w:sz w:val="28"/>
          <w:szCs w:val="28"/>
          <w:u w:val="single"/>
          <w:rtl/>
        </w:rPr>
      </w:pPr>
      <w:r>
        <w:rPr>
          <w:rtl/>
        </w:rPr>
        <w:br w:type="page"/>
      </w:r>
    </w:p>
    <w:p w:rsidR="003E4612" w:rsidRPr="005C02E6" w:rsidRDefault="003E4612" w:rsidP="00464180">
      <w:pPr>
        <w:pStyle w:val="1"/>
        <w:jc w:val="left"/>
        <w:rPr>
          <w:rFonts w:ascii="Arial" w:eastAsia="Times New Roman" w:hAnsi="Arial" w:cs="Arial"/>
          <w:color w:val="343B64"/>
          <w:sz w:val="26"/>
          <w:szCs w:val="26"/>
          <w:u w:val="none"/>
          <w:rtl/>
        </w:rPr>
      </w:pPr>
      <w:r w:rsidRPr="005C02E6">
        <w:rPr>
          <w:rFonts w:ascii="Arial" w:eastAsia="Times New Roman" w:hAnsi="Arial" w:cs="Arial" w:hint="cs"/>
          <w:color w:val="343B64"/>
          <w:sz w:val="26"/>
          <w:szCs w:val="26"/>
          <w:u w:val="none"/>
          <w:rtl/>
        </w:rPr>
        <w:lastRenderedPageBreak/>
        <w:t>פתיח</w:t>
      </w:r>
    </w:p>
    <w:p w:rsidR="003E4612" w:rsidRPr="00A93320" w:rsidRDefault="003E4612" w:rsidP="0066317B">
      <w:pPr>
        <w:rPr>
          <w:rtl/>
        </w:rPr>
      </w:pPr>
      <w:r w:rsidRPr="008E6A7D">
        <w:rPr>
          <w:i/>
          <w:iCs/>
          <w:rtl/>
        </w:rPr>
        <w:t>"רק אם תתחיל לאבד את ז</w:t>
      </w:r>
      <w:r>
        <w:rPr>
          <w:rFonts w:hint="cs"/>
          <w:i/>
          <w:iCs/>
          <w:rtl/>
        </w:rPr>
        <w:t>י</w:t>
      </w:r>
      <w:r w:rsidRPr="008E6A7D">
        <w:rPr>
          <w:i/>
          <w:iCs/>
          <w:rtl/>
        </w:rPr>
        <w:t>כרונך, ולו גם במנות קטנות, תיווכח שהזיכרון הוא עצם החיים, חיים ללא ז</w:t>
      </w:r>
      <w:r>
        <w:rPr>
          <w:rFonts w:hint="cs"/>
          <w:i/>
          <w:iCs/>
          <w:rtl/>
        </w:rPr>
        <w:t>י</w:t>
      </w:r>
      <w:r w:rsidRPr="008E6A7D">
        <w:rPr>
          <w:i/>
          <w:iCs/>
          <w:rtl/>
        </w:rPr>
        <w:t>כרון אינם חיים כלל....הז</w:t>
      </w:r>
      <w:r>
        <w:rPr>
          <w:rFonts w:hint="cs"/>
          <w:i/>
          <w:iCs/>
          <w:rtl/>
        </w:rPr>
        <w:t>י</w:t>
      </w:r>
      <w:r w:rsidRPr="008E6A7D">
        <w:rPr>
          <w:i/>
          <w:iCs/>
          <w:rtl/>
        </w:rPr>
        <w:t>כרון הוא החומר המלכד שלנו, הדעת שלנו, הרגש שלנו, אפילו— המעשים שלנו. בלעדיו אין אנו ולא כלום."</w:t>
      </w:r>
      <w:r>
        <w:rPr>
          <w:rFonts w:hint="cs"/>
          <w:rtl/>
        </w:rPr>
        <w:t xml:space="preserve"> </w:t>
      </w:r>
      <w:r w:rsidRPr="008E6A7D">
        <w:rPr>
          <w:rtl/>
        </w:rPr>
        <w:t xml:space="preserve">(לואי בוניואל, </w:t>
      </w:r>
      <w:r>
        <w:rPr>
          <w:rFonts w:hint="cs"/>
          <w:rtl/>
        </w:rPr>
        <w:t xml:space="preserve">מתוך </w:t>
      </w:r>
      <w:r w:rsidRPr="008E6A7D">
        <w:rPr>
          <w:rtl/>
        </w:rPr>
        <w:t>'</w:t>
      </w:r>
      <w:r w:rsidRPr="008E6A7D">
        <w:rPr>
          <w:i/>
          <w:iCs/>
          <w:rtl/>
        </w:rPr>
        <w:t>האיש שחשב שאשתו היא כובע'</w:t>
      </w:r>
      <w:r>
        <w:rPr>
          <w:rFonts w:hint="cs"/>
          <w:i/>
          <w:iCs/>
          <w:rtl/>
        </w:rPr>
        <w:t xml:space="preserve"> מאת אוליבר </w:t>
      </w:r>
      <w:proofErr w:type="spellStart"/>
      <w:r w:rsidRPr="008E6A7D">
        <w:rPr>
          <w:i/>
          <w:iCs/>
          <w:rtl/>
        </w:rPr>
        <w:t>סאקס</w:t>
      </w:r>
      <w:proofErr w:type="spellEnd"/>
      <w:r w:rsidRPr="008E6A7D">
        <w:rPr>
          <w:i/>
          <w:iCs/>
          <w:rtl/>
        </w:rPr>
        <w:t>, עמ' 35)</w:t>
      </w:r>
      <w:r>
        <w:rPr>
          <w:rFonts w:hint="cs"/>
          <w:i/>
          <w:iCs/>
          <w:rtl/>
        </w:rPr>
        <w:t>.</w:t>
      </w:r>
    </w:p>
    <w:p w:rsidR="003E4612" w:rsidRDefault="003E4612" w:rsidP="003E4612">
      <w:pPr>
        <w:rPr>
          <w:rtl/>
        </w:rPr>
      </w:pPr>
      <w:r>
        <w:rPr>
          <w:rFonts w:hint="cs"/>
          <w:rtl/>
        </w:rPr>
        <w:t xml:space="preserve">המוח מייצג את הזיכרונות שלנו באופן פיזי. לפיכך, פגיעות פיזיות במבנה המוח עשויות לעוות או להעלים זיכרונות קיימים. חבלות ראש, שימוש בחומרים מסוכנים, צריכה מופרזת של אלכוהול ומחלות שונות של מערכת העצבים </w:t>
      </w:r>
      <w:r>
        <w:rPr>
          <w:rtl/>
        </w:rPr>
        <w:t>–</w:t>
      </w:r>
      <w:r>
        <w:rPr>
          <w:rFonts w:hint="cs"/>
          <w:rtl/>
        </w:rPr>
        <w:t xml:space="preserve"> כל אלה עשויים לחולל שינויים במבנה המוח, ולגרום אפוא לשינויים בזיכרון.</w:t>
      </w:r>
    </w:p>
    <w:p w:rsidR="003E4612" w:rsidRDefault="003E4612" w:rsidP="003E4612">
      <w:pPr>
        <w:rPr>
          <w:rtl/>
        </w:rPr>
      </w:pPr>
      <w:r>
        <w:rPr>
          <w:rFonts w:hint="cs"/>
          <w:rtl/>
        </w:rPr>
        <w:t>בשיעור זה נדבר על פתולוגיות של זיכרון. פתולוגיה היא שם כללי לתפקוד לא תקין של הגוף. הפתולוגיה יכולה לבוא לידי ביטוי כמחלה או כלקות כלשהי. לפתולוגיות של זיכרון יש שני קצוות: בקצה האחד עומד הקושי לזכור, ובקצה השני הקושי לשכוח...  בשיעור זה נעסוק בשניהם.</w:t>
      </w:r>
    </w:p>
    <w:p w:rsidR="0066317B" w:rsidRDefault="0066317B">
      <w:pPr>
        <w:bidi w:val="0"/>
        <w:spacing w:after="0" w:line="240" w:lineRule="auto"/>
        <w:jc w:val="left"/>
        <w:rPr>
          <w:rFonts w:asciiTheme="majorHAnsi" w:eastAsiaTheme="majorEastAsia" w:hAnsiTheme="majorHAnsi" w:cstheme="majorBidi"/>
          <w:b/>
          <w:bCs/>
          <w:color w:val="343B64" w:themeColor="accent1"/>
          <w:sz w:val="26"/>
          <w:szCs w:val="26"/>
          <w:rtl/>
        </w:rPr>
      </w:pPr>
    </w:p>
    <w:p w:rsidR="00BB15FB" w:rsidRPr="005E66D7" w:rsidRDefault="00BB15FB" w:rsidP="00BB15FB">
      <w:pPr>
        <w:pStyle w:val="3"/>
        <w:rPr>
          <w:sz w:val="28"/>
          <w:szCs w:val="28"/>
          <w:rtl/>
        </w:rPr>
      </w:pPr>
      <w:r w:rsidRPr="005E66D7">
        <w:rPr>
          <w:rFonts w:hint="cs"/>
          <w:sz w:val="28"/>
          <w:szCs w:val="28"/>
          <w:rtl/>
        </w:rPr>
        <w:t xml:space="preserve">אי יכולת לזכור </w:t>
      </w:r>
    </w:p>
    <w:p w:rsidR="00BB15FB" w:rsidRDefault="00BB15FB" w:rsidP="002664D5">
      <w:pPr>
        <w:rPr>
          <w:rtl/>
        </w:rPr>
      </w:pPr>
      <w:r>
        <w:rPr>
          <w:rFonts w:hint="cs"/>
          <w:rtl/>
        </w:rPr>
        <w:t xml:space="preserve">אי היכולת לזכור דברים, כלומר לקודד ו/או לשלוף מידע, נקראת בשפה המקצועית בשם </w:t>
      </w:r>
      <w:r w:rsidRPr="0074687F">
        <w:rPr>
          <w:rFonts w:hint="cs"/>
          <w:b/>
          <w:bCs/>
          <w:rtl/>
        </w:rPr>
        <w:t>אמנזיה</w:t>
      </w:r>
      <w:r>
        <w:rPr>
          <w:rFonts w:hint="cs"/>
          <w:rtl/>
        </w:rPr>
        <w:t xml:space="preserve">. </w:t>
      </w:r>
      <w:r w:rsidR="002664D5">
        <w:rPr>
          <w:rFonts w:hint="cs"/>
          <w:rtl/>
        </w:rPr>
        <w:t xml:space="preserve">בחלק זה </w:t>
      </w:r>
      <w:r>
        <w:rPr>
          <w:rFonts w:hint="cs"/>
          <w:rtl/>
        </w:rPr>
        <w:t>נמנה כמה סוגים של אמנזיה, השונים זה מזה גם בתכונותיהם וגם בנסיבות היווצרותם:</w:t>
      </w:r>
    </w:p>
    <w:p w:rsidR="002664D5" w:rsidRDefault="00BB15FB" w:rsidP="00A07B15">
      <w:pPr>
        <w:pStyle w:val="4"/>
        <w:numPr>
          <w:ilvl w:val="0"/>
          <w:numId w:val="13"/>
        </w:numPr>
      </w:pPr>
      <w:r w:rsidRPr="002664D5">
        <w:rPr>
          <w:rFonts w:hint="cs"/>
          <w:rtl/>
        </w:rPr>
        <w:t xml:space="preserve">אמנזיה </w:t>
      </w:r>
      <w:r w:rsidR="00024056" w:rsidRPr="002664D5">
        <w:rPr>
          <w:rFonts w:hint="cs"/>
          <w:rtl/>
        </w:rPr>
        <w:t>למוקדם</w:t>
      </w:r>
      <w:r w:rsidRPr="002664D5">
        <w:rPr>
          <w:rFonts w:hint="cs"/>
          <w:rtl/>
        </w:rPr>
        <w:t xml:space="preserve"> (</w:t>
      </w:r>
      <w:r w:rsidR="00024056" w:rsidRPr="002664D5">
        <w:rPr>
          <w:rFonts w:hint="cs"/>
          <w:rtl/>
        </w:rPr>
        <w:t xml:space="preserve">אמנזיה לאחור, </w:t>
      </w:r>
      <w:r w:rsidRPr="002664D5">
        <w:t>retrograde amnesia</w:t>
      </w:r>
      <w:r w:rsidRPr="002664D5">
        <w:rPr>
          <w:rFonts w:hint="cs"/>
          <w:rtl/>
        </w:rPr>
        <w:t xml:space="preserve">) </w:t>
      </w:r>
      <w:r w:rsidRPr="002664D5">
        <w:rPr>
          <w:rtl/>
        </w:rPr>
        <w:t>–</w:t>
      </w:r>
      <w:r>
        <w:rPr>
          <w:rFonts w:hint="cs"/>
          <w:rtl/>
        </w:rPr>
        <w:t xml:space="preserve"> </w:t>
      </w:r>
    </w:p>
    <w:p w:rsidR="00BB15FB" w:rsidRDefault="00BB15FB" w:rsidP="002664D5">
      <w:pPr>
        <w:pStyle w:val="a9"/>
        <w:ind w:left="0"/>
        <w:rPr>
          <w:rtl/>
        </w:rPr>
      </w:pPr>
      <w:r>
        <w:rPr>
          <w:rFonts w:hint="cs"/>
          <w:rtl/>
        </w:rPr>
        <w:t xml:space="preserve">אי יכולת להשתמש במידע שהיה קיים </w:t>
      </w:r>
      <w:r w:rsidRPr="007A7D01">
        <w:rPr>
          <w:rFonts w:hint="cs"/>
          <w:rtl/>
        </w:rPr>
        <w:t>בז</w:t>
      </w:r>
      <w:r>
        <w:rPr>
          <w:rFonts w:hint="cs"/>
          <w:rtl/>
        </w:rPr>
        <w:t>י</w:t>
      </w:r>
      <w:r w:rsidRPr="007A7D01">
        <w:rPr>
          <w:rFonts w:hint="cs"/>
          <w:rtl/>
        </w:rPr>
        <w:t>כרון</w:t>
      </w:r>
      <w:r>
        <w:rPr>
          <w:rFonts w:hint="cs"/>
          <w:rtl/>
        </w:rPr>
        <w:t xml:space="preserve"> בעבר.</w:t>
      </w:r>
      <w:r w:rsidR="002664D5">
        <w:rPr>
          <w:rFonts w:hint="cs"/>
          <w:rtl/>
        </w:rPr>
        <w:t xml:space="preserve"> </w:t>
      </w:r>
    </w:p>
    <w:p w:rsidR="00BB15FB" w:rsidRDefault="00BB15FB" w:rsidP="002664D5">
      <w:pPr>
        <w:pStyle w:val="a9"/>
        <w:ind w:left="0"/>
        <w:rPr>
          <w:rtl/>
        </w:rPr>
      </w:pPr>
      <w:r>
        <w:rPr>
          <w:rFonts w:hint="cs"/>
          <w:rtl/>
        </w:rPr>
        <w:t xml:space="preserve">נפגעים שסובלים מאמנזיה לאחור מתקשים לזכור אירועים שהתרחשו לפני הפגיעה, לטווח קצר או ארוך. לעתים לאחר תהליך שיקום הזיכרונות שבים בסדר כרונולוגי </w:t>
      </w:r>
      <w:r>
        <w:rPr>
          <w:rtl/>
        </w:rPr>
        <w:t>–</w:t>
      </w:r>
      <w:r>
        <w:rPr>
          <w:rFonts w:hint="cs"/>
          <w:rtl/>
        </w:rPr>
        <w:t xml:space="preserve"> תחילה זיכרונות ילדות, לאחר מכן זיכרונות מן הנעורים ובהדרגה שבים זיכרונות שקרובים לפגיעה. לרוב הזיכרון לאחר שיקום יהיה חלש או חסר.</w:t>
      </w:r>
    </w:p>
    <w:p w:rsidR="002664D5" w:rsidRDefault="00BB15FB" w:rsidP="00A07B15">
      <w:pPr>
        <w:pStyle w:val="4"/>
        <w:numPr>
          <w:ilvl w:val="0"/>
          <w:numId w:val="13"/>
        </w:numPr>
      </w:pPr>
      <w:r w:rsidRPr="00A07B15">
        <w:rPr>
          <w:rFonts w:hint="eastAsia"/>
          <w:rtl/>
        </w:rPr>
        <w:t>אמנזיה</w:t>
      </w:r>
      <w:r w:rsidRPr="00A07B15">
        <w:rPr>
          <w:rtl/>
        </w:rPr>
        <w:t xml:space="preserve"> </w:t>
      </w:r>
      <w:r w:rsidR="00024056" w:rsidRPr="00A07B15">
        <w:rPr>
          <w:rFonts w:hint="eastAsia"/>
          <w:rtl/>
        </w:rPr>
        <w:t>למאוחר</w:t>
      </w:r>
      <w:r w:rsidRPr="00A07B15">
        <w:rPr>
          <w:rtl/>
        </w:rPr>
        <w:t xml:space="preserve"> (</w:t>
      </w:r>
      <w:r w:rsidR="00024056" w:rsidRPr="00A07B15">
        <w:rPr>
          <w:rFonts w:hint="eastAsia"/>
          <w:rtl/>
        </w:rPr>
        <w:t>אמנזיה</w:t>
      </w:r>
      <w:r w:rsidR="00024056" w:rsidRPr="00A07B15">
        <w:rPr>
          <w:rtl/>
        </w:rPr>
        <w:t xml:space="preserve"> לפנים, </w:t>
      </w:r>
      <w:r w:rsidRPr="00A07B15">
        <w:t>anterograde amnesia</w:t>
      </w:r>
      <w:r w:rsidRPr="00A07B15">
        <w:rPr>
          <w:rtl/>
        </w:rPr>
        <w:t>)</w:t>
      </w:r>
      <w:r w:rsidRPr="002664D5">
        <w:rPr>
          <w:rFonts w:hint="cs"/>
          <w:rtl/>
        </w:rPr>
        <w:t xml:space="preserve"> </w:t>
      </w:r>
      <w:r w:rsidRPr="002664D5">
        <w:rPr>
          <w:rtl/>
        </w:rPr>
        <w:t>–</w:t>
      </w:r>
      <w:r>
        <w:rPr>
          <w:rFonts w:hint="cs"/>
          <w:rtl/>
        </w:rPr>
        <w:t xml:space="preserve"> </w:t>
      </w:r>
    </w:p>
    <w:p w:rsidR="00BB15FB" w:rsidRDefault="00BB15FB" w:rsidP="00A07B15">
      <w:pPr>
        <w:pStyle w:val="a9"/>
        <w:ind w:left="0"/>
        <w:rPr>
          <w:rtl/>
        </w:rPr>
      </w:pPr>
      <w:r>
        <w:rPr>
          <w:rFonts w:hint="cs"/>
          <w:rtl/>
        </w:rPr>
        <w:t>אי יכולת לקודד לזיכרון מידע חדש. זיכרונות קודמים נותרים.</w:t>
      </w:r>
    </w:p>
    <w:p w:rsidR="00BB15FB" w:rsidRDefault="00BB15FB" w:rsidP="00A07B15">
      <w:pPr>
        <w:pStyle w:val="a9"/>
        <w:ind w:left="0"/>
        <w:rPr>
          <w:rtl/>
        </w:rPr>
      </w:pPr>
      <w:r>
        <w:rPr>
          <w:rFonts w:hint="cs"/>
          <w:rtl/>
        </w:rPr>
        <w:t>נפגעים שסובלים מאמנזיה לפנים מתקשים לרכוש זיכרונות לאחר פגיעה מוחית. מעניין שרוב הלוקים באמנזיה לפנים מסוגלים לרכוש מיומנויות חדשות, כגון רכיבה על אופניים, ולעתים גם עובדות סמנטיות, כגון מיהו נשיא ארצות הברית, אך הם מתקשים ביצירה של זיכרונות אפיזודיים, כלומר זיכרונות של חוויות חיים, של התרחשויות שקורות להם. חולים אלו מסוגלים אמנם לשוחח שיחת חולין, אבל הם פשוט אינם זוכרים אותה כעבור זמן קצר.</w:t>
      </w:r>
      <w:r w:rsidR="005C02E6">
        <w:rPr>
          <w:rFonts w:hint="cs"/>
          <w:rtl/>
        </w:rPr>
        <w:t xml:space="preserve"> </w:t>
      </w:r>
    </w:p>
    <w:p w:rsidR="005C02E6" w:rsidRDefault="005C02E6" w:rsidP="00A07B15">
      <w:pPr>
        <w:pStyle w:val="a9"/>
        <w:ind w:left="0"/>
        <w:rPr>
          <w:rtl/>
        </w:rPr>
      </w:pPr>
      <w:r>
        <w:rPr>
          <w:noProof/>
          <w:rtl/>
        </w:rPr>
        <w:drawing>
          <wp:anchor distT="0" distB="0" distL="114300" distR="114300" simplePos="0" relativeHeight="251666432" behindDoc="0" locked="0" layoutInCell="1" allowOverlap="1" wp14:anchorId="686BD4E5" wp14:editId="0BD33A0C">
            <wp:simplePos x="0" y="0"/>
            <wp:positionH relativeFrom="column">
              <wp:posOffset>5346700</wp:posOffset>
            </wp:positionH>
            <wp:positionV relativeFrom="paragraph">
              <wp:posOffset>141163</wp:posOffset>
            </wp:positionV>
            <wp:extent cx="535940" cy="535940"/>
            <wp:effectExtent l="0" t="0" r="0" b="0"/>
            <wp:wrapNone/>
            <wp:docPr id="5" name="תמונה 5"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056" w:rsidRDefault="00BB15FB" w:rsidP="005C02E6">
      <w:pPr>
        <w:ind w:left="720"/>
        <w:rPr>
          <w:rtl/>
        </w:rPr>
      </w:pPr>
      <w:r>
        <w:rPr>
          <w:rFonts w:hint="cs"/>
          <w:rtl/>
        </w:rPr>
        <w:t xml:space="preserve">מקרה מפורסם של אמנזיה לפנים הוא </w:t>
      </w:r>
      <w:hyperlink r:id="rId12" w:history="1">
        <w:r w:rsidRPr="00506DB1">
          <w:rPr>
            <w:rStyle w:val="Hyperlink"/>
            <w:rFonts w:hint="cs"/>
            <w:rtl/>
          </w:rPr>
          <w:t xml:space="preserve">המקרה של </w:t>
        </w:r>
        <w:r w:rsidRPr="00506DB1">
          <w:rPr>
            <w:rStyle w:val="Hyperlink"/>
          </w:rPr>
          <w:t>H.M.</w:t>
        </w:r>
      </w:hyperlink>
      <w:r w:rsidR="00024056">
        <w:rPr>
          <w:rFonts w:hint="cs"/>
          <w:rtl/>
        </w:rPr>
        <w:t xml:space="preserve">, פגיעה דו-צדדית בהיפוקמפוס: </w:t>
      </w:r>
      <w:hyperlink r:id="rId13" w:tgtFrame="_blank" w:history="1">
        <w:r w:rsidR="00024056">
          <w:rPr>
            <w:rStyle w:val="Hyperlink"/>
            <w:color w:val="1155CC"/>
            <w:sz w:val="19"/>
            <w:szCs w:val="19"/>
            <w:shd w:val="clear" w:color="auto" w:fill="FFFFFF"/>
          </w:rPr>
          <w:t>http://ed.ted.com/lessons/what-happens-when-you-remove-the-hippocampus-sam-kean</w:t>
        </w:r>
      </w:hyperlink>
      <w:r w:rsidR="00024056">
        <w:t xml:space="preserve"> </w:t>
      </w:r>
    </w:p>
    <w:p w:rsidR="005C02E6" w:rsidRDefault="005C02E6" w:rsidP="005C02E6">
      <w:pPr>
        <w:rPr>
          <w:rtl/>
        </w:rPr>
      </w:pPr>
    </w:p>
    <w:p w:rsidR="00887BD4" w:rsidRPr="002664D5" w:rsidRDefault="00887BD4" w:rsidP="00A07B15">
      <w:pPr>
        <w:pStyle w:val="5"/>
        <w:rPr>
          <w:sz w:val="24"/>
          <w:szCs w:val="24"/>
          <w:rtl/>
        </w:rPr>
      </w:pPr>
      <w:r w:rsidRPr="002664D5">
        <w:rPr>
          <w:rFonts w:hint="cs"/>
          <w:b/>
          <w:bCs/>
          <w:sz w:val="24"/>
          <w:szCs w:val="24"/>
          <w:rtl/>
        </w:rPr>
        <w:t xml:space="preserve">דוגמה לאמנזיה למאוחר: תסמונת </w:t>
      </w:r>
      <w:hyperlink r:id="rId14" w:history="1">
        <w:proofErr w:type="spellStart"/>
        <w:r w:rsidRPr="002664D5">
          <w:rPr>
            <w:rStyle w:val="Hyperlink"/>
            <w:rFonts w:hint="cs"/>
            <w:b/>
            <w:bCs/>
            <w:sz w:val="24"/>
            <w:szCs w:val="24"/>
            <w:rtl/>
          </w:rPr>
          <w:t>קורסקוף</w:t>
        </w:r>
        <w:proofErr w:type="spellEnd"/>
      </w:hyperlink>
      <w:r w:rsidRPr="002664D5">
        <w:rPr>
          <w:rFonts w:hint="cs"/>
          <w:b/>
          <w:bCs/>
          <w:sz w:val="24"/>
          <w:szCs w:val="24"/>
          <w:rtl/>
        </w:rPr>
        <w:t xml:space="preserve"> (עמ' 561, 667-668)</w:t>
      </w:r>
    </w:p>
    <w:p w:rsidR="00887BD4" w:rsidRDefault="00887BD4" w:rsidP="00887BD4">
      <w:pPr>
        <w:rPr>
          <w:rtl/>
        </w:rPr>
      </w:pPr>
      <w:r>
        <w:rPr>
          <w:rFonts w:hint="cs"/>
          <w:rtl/>
        </w:rPr>
        <w:t xml:space="preserve">תסמונת </w:t>
      </w:r>
      <w:proofErr w:type="spellStart"/>
      <w:r>
        <w:rPr>
          <w:rFonts w:hint="cs"/>
          <w:rtl/>
        </w:rPr>
        <w:t>קורסקוף</w:t>
      </w:r>
      <w:proofErr w:type="spellEnd"/>
      <w:r>
        <w:rPr>
          <w:rFonts w:hint="cs"/>
          <w:rtl/>
        </w:rPr>
        <w:t xml:space="preserve"> תוארה לראשונה בסוף המאה ה-19 על ידי רופא רוסי, ששמו סרגיי </w:t>
      </w:r>
      <w:proofErr w:type="spellStart"/>
      <w:r>
        <w:rPr>
          <w:rFonts w:hint="cs"/>
          <w:rtl/>
        </w:rPr>
        <w:t>קורסקוף</w:t>
      </w:r>
      <w:proofErr w:type="spellEnd"/>
      <w:r>
        <w:rPr>
          <w:rFonts w:hint="cs"/>
          <w:rtl/>
        </w:rPr>
        <w:t xml:space="preserve">. זוהי מחלה של </w:t>
      </w:r>
      <w:r>
        <w:rPr>
          <w:rFonts w:hint="cs"/>
          <w:b/>
          <w:bCs/>
          <w:rtl/>
        </w:rPr>
        <w:t>אמנזיה למאוחר</w:t>
      </w:r>
      <w:r>
        <w:rPr>
          <w:rFonts w:hint="cs"/>
          <w:rtl/>
        </w:rPr>
        <w:t xml:space="preserve">. החולה אינו מסוגל לבנות זיכרונות חדשים שקרו אחרי הפגיעה, על אף שהוא זוכר דברים שקרו לפניה. </w:t>
      </w:r>
    </w:p>
    <w:p w:rsidR="00887BD4" w:rsidRPr="007F39C1" w:rsidRDefault="00887BD4" w:rsidP="00887BD4">
      <w:pPr>
        <w:rPr>
          <w:rtl/>
        </w:rPr>
      </w:pPr>
      <w:r>
        <w:rPr>
          <w:rFonts w:hint="cs"/>
          <w:rtl/>
        </w:rPr>
        <w:t xml:space="preserve">תסמין נוסף ומרתק שמצוי בתסמונת </w:t>
      </w:r>
      <w:proofErr w:type="spellStart"/>
      <w:r>
        <w:rPr>
          <w:rFonts w:hint="cs"/>
          <w:rtl/>
        </w:rPr>
        <w:t>קורסקוף</w:t>
      </w:r>
      <w:proofErr w:type="spellEnd"/>
      <w:r>
        <w:rPr>
          <w:rFonts w:hint="cs"/>
          <w:rtl/>
        </w:rPr>
        <w:t xml:space="preserve"> הוא </w:t>
      </w:r>
      <w:proofErr w:type="spellStart"/>
      <w:r>
        <w:rPr>
          <w:rFonts w:hint="cs"/>
          <w:b/>
          <w:bCs/>
          <w:rtl/>
        </w:rPr>
        <w:t>קונפבולציות</w:t>
      </w:r>
      <w:proofErr w:type="spellEnd"/>
      <w:r w:rsidR="002664D5">
        <w:rPr>
          <w:rFonts w:hint="cs"/>
          <w:b/>
          <w:bCs/>
          <w:rtl/>
        </w:rPr>
        <w:t xml:space="preserve"> </w:t>
      </w:r>
      <w:r w:rsidR="002664D5" w:rsidRPr="002664D5">
        <w:rPr>
          <w:rFonts w:hint="cs"/>
          <w:rtl/>
        </w:rPr>
        <w:t>(</w:t>
      </w:r>
      <w:r w:rsidR="002664D5" w:rsidRPr="002664D5">
        <w:t>confabulation</w:t>
      </w:r>
      <w:r w:rsidR="002664D5" w:rsidRPr="002664D5">
        <w:rPr>
          <w:rFonts w:hint="cs"/>
          <w:rtl/>
        </w:rPr>
        <w:t>)</w:t>
      </w:r>
      <w:r>
        <w:rPr>
          <w:rFonts w:hint="cs"/>
          <w:rtl/>
        </w:rPr>
        <w:t xml:space="preserve">, בדיית זיכרונות. </w:t>
      </w:r>
      <w:proofErr w:type="spellStart"/>
      <w:r w:rsidRPr="00E70D63">
        <w:rPr>
          <w:rtl/>
        </w:rPr>
        <w:t>קונפבולציות</w:t>
      </w:r>
      <w:proofErr w:type="spellEnd"/>
      <w:r w:rsidRPr="00E70D63">
        <w:rPr>
          <w:rtl/>
        </w:rPr>
        <w:t xml:space="preserve"> הן המצאת תשובות או פתרונות על מנת לכסות על פערים בזיכרון או </w:t>
      </w:r>
      <w:r>
        <w:rPr>
          <w:rFonts w:hint="cs"/>
          <w:rtl/>
        </w:rPr>
        <w:t>ב</w:t>
      </w:r>
      <w:r w:rsidRPr="00E70D63">
        <w:rPr>
          <w:rtl/>
        </w:rPr>
        <w:t>התמצאות</w:t>
      </w:r>
      <w:r>
        <w:rPr>
          <w:rFonts w:hint="cs"/>
          <w:rtl/>
        </w:rPr>
        <w:t xml:space="preserve">. כששואלים את החולה שאלה שהוא אינו זוכר את התשובה עליה, הוא נוטה להמציא תשובה. ההבדל בין </w:t>
      </w:r>
      <w:proofErr w:type="spellStart"/>
      <w:r>
        <w:rPr>
          <w:rFonts w:hint="cs"/>
          <w:rtl/>
        </w:rPr>
        <w:t>קונפבולציה</w:t>
      </w:r>
      <w:proofErr w:type="spellEnd"/>
      <w:r>
        <w:rPr>
          <w:rFonts w:hint="cs"/>
          <w:rtl/>
        </w:rPr>
        <w:t xml:space="preserve"> לבין סתם שקר הוא </w:t>
      </w:r>
      <w:proofErr w:type="spellStart"/>
      <w:r>
        <w:rPr>
          <w:rFonts w:hint="cs"/>
          <w:rtl/>
        </w:rPr>
        <w:t>שבקונפבולציה</w:t>
      </w:r>
      <w:proofErr w:type="spellEnd"/>
      <w:r>
        <w:rPr>
          <w:rFonts w:hint="cs"/>
          <w:rtl/>
        </w:rPr>
        <w:t xml:space="preserve"> החולה משוכנע שהוא דובר אמת (כלומר, הוא אינו מודע לכך שהוא ממציא, והוא אינו עושה זאת כדי לרמות את הצוות הרפואי).</w:t>
      </w:r>
    </w:p>
    <w:p w:rsidR="00887BD4" w:rsidRDefault="005C02E6" w:rsidP="00887BD4">
      <w:pPr>
        <w:rPr>
          <w:rtl/>
        </w:rPr>
      </w:pPr>
      <w:r w:rsidRPr="002664D5">
        <w:rPr>
          <w:b/>
          <w:bCs/>
          <w:noProof/>
          <w:rtl/>
        </w:rPr>
        <w:lastRenderedPageBreak/>
        <w:drawing>
          <wp:anchor distT="0" distB="0" distL="114300" distR="114300" simplePos="0" relativeHeight="251668480" behindDoc="1" locked="0" layoutInCell="1" allowOverlap="1" wp14:anchorId="4815195E" wp14:editId="6C7AF82C">
            <wp:simplePos x="0" y="0"/>
            <wp:positionH relativeFrom="column">
              <wp:posOffset>5200650</wp:posOffset>
            </wp:positionH>
            <wp:positionV relativeFrom="paragraph">
              <wp:posOffset>645160</wp:posOffset>
            </wp:positionV>
            <wp:extent cx="535940" cy="535940"/>
            <wp:effectExtent l="0" t="0" r="0" b="0"/>
            <wp:wrapTight wrapText="bothSides">
              <wp:wrapPolygon edited="0">
                <wp:start x="5374" y="0"/>
                <wp:lineTo x="0" y="3839"/>
                <wp:lineTo x="0" y="16123"/>
                <wp:lineTo x="4607" y="20730"/>
                <wp:lineTo x="16123" y="20730"/>
                <wp:lineTo x="20730" y="16123"/>
                <wp:lineTo x="20730" y="3839"/>
                <wp:lineTo x="15355" y="0"/>
                <wp:lineTo x="5374" y="0"/>
              </wp:wrapPolygon>
            </wp:wrapTight>
            <wp:docPr id="2" name="תמונה 2"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BD4">
        <w:rPr>
          <w:rFonts w:hint="cs"/>
          <w:rtl/>
        </w:rPr>
        <w:t xml:space="preserve">הגורם המרכזי לתסמונת הוא שתייה מופרזת של אלכוהול. אלכוהול מפריע לספיגה של ויטמין </w:t>
      </w:r>
      <w:r w:rsidR="00887BD4">
        <w:t>B1</w:t>
      </w:r>
      <w:r w:rsidR="00887BD4">
        <w:rPr>
          <w:rFonts w:hint="cs"/>
          <w:rtl/>
        </w:rPr>
        <w:t xml:space="preserve"> (תיאמין) מן המעי לתאי הגוף. ויטמין </w:t>
      </w:r>
      <w:r w:rsidR="00887BD4">
        <w:t>B1</w:t>
      </w:r>
      <w:r w:rsidR="00887BD4">
        <w:rPr>
          <w:rFonts w:hint="cs"/>
          <w:rtl/>
        </w:rPr>
        <w:t xml:space="preserve"> ממלא תפקיד חשוב במטבוליזם, חילוף החומרים ברקמות. בהיעדר ויטמין </w:t>
      </w:r>
      <w:r w:rsidR="00887BD4">
        <w:t>B1</w:t>
      </w:r>
      <w:r w:rsidR="00887BD4">
        <w:rPr>
          <w:rFonts w:hint="cs"/>
          <w:rtl/>
        </w:rPr>
        <w:t xml:space="preserve"> התהליך משתבש וגורם נזקים.</w:t>
      </w:r>
    </w:p>
    <w:p w:rsidR="00887BD4" w:rsidRDefault="002664D5" w:rsidP="00887BD4">
      <w:pPr>
        <w:rPr>
          <w:rtl/>
        </w:rPr>
      </w:pPr>
      <w:r w:rsidRPr="005C02E6">
        <w:rPr>
          <w:rFonts w:hint="cs"/>
          <w:b/>
          <w:bCs/>
          <w:rtl/>
        </w:rPr>
        <w:t>הרחבה:</w:t>
      </w:r>
      <w:r w:rsidR="00887BD4">
        <w:rPr>
          <w:rFonts w:hint="cs"/>
          <w:rtl/>
        </w:rPr>
        <w:t xml:space="preserve"> ויטמין </w:t>
      </w:r>
      <w:r w:rsidR="00887BD4">
        <w:t>B1</w:t>
      </w:r>
      <w:r w:rsidR="00887BD4">
        <w:rPr>
          <w:rFonts w:hint="cs"/>
          <w:rtl/>
        </w:rPr>
        <w:t xml:space="preserve"> חשוב בתהליכי פירוק של אבות המזון: פחמימות, שומנים וחלבונים. איך הוא עושה זאת? הוא תומך בתהליך של חיבור שתי מולקולות זו לזו. הוא מאפשר הוספה של רכיב מולקולרי (קבוצת </w:t>
      </w:r>
      <w:proofErr w:type="spellStart"/>
      <w:r w:rsidR="00887BD4">
        <w:rPr>
          <w:rFonts w:hint="cs"/>
          <w:rtl/>
        </w:rPr>
        <w:t>קרבוקסיל</w:t>
      </w:r>
      <w:proofErr w:type="spellEnd"/>
      <w:r w:rsidR="00887BD4">
        <w:rPr>
          <w:rFonts w:hint="cs"/>
          <w:rtl/>
        </w:rPr>
        <w:t xml:space="preserve">) למולקולה חשובה מאוד במטבוליזם (ששמה </w:t>
      </w:r>
      <w:proofErr w:type="spellStart"/>
      <w:r w:rsidR="00887BD4">
        <w:rPr>
          <w:rFonts w:hint="cs"/>
          <w:rtl/>
        </w:rPr>
        <w:t>פירוואט</w:t>
      </w:r>
      <w:proofErr w:type="spellEnd"/>
      <w:r w:rsidR="00887BD4">
        <w:rPr>
          <w:rFonts w:hint="cs"/>
          <w:rtl/>
        </w:rPr>
        <w:t xml:space="preserve">). ההוספה של קבוצת </w:t>
      </w:r>
      <w:proofErr w:type="spellStart"/>
      <w:r w:rsidR="00887BD4">
        <w:rPr>
          <w:rFonts w:hint="cs"/>
          <w:rtl/>
        </w:rPr>
        <w:t>הקרבוקסיל</w:t>
      </w:r>
      <w:proofErr w:type="spellEnd"/>
      <w:r w:rsidR="00887BD4">
        <w:rPr>
          <w:rFonts w:hint="cs"/>
          <w:rtl/>
        </w:rPr>
        <w:t xml:space="preserve"> </w:t>
      </w:r>
      <w:proofErr w:type="spellStart"/>
      <w:r w:rsidR="00887BD4">
        <w:rPr>
          <w:rFonts w:hint="cs"/>
          <w:rtl/>
        </w:rPr>
        <w:t>לפירוואט</w:t>
      </w:r>
      <w:proofErr w:type="spellEnd"/>
      <w:r w:rsidR="00887BD4">
        <w:rPr>
          <w:rFonts w:hint="cs"/>
          <w:rtl/>
        </w:rPr>
        <w:t xml:space="preserve"> משנה את התכונות הכימיות שלו, ותורמת להמשך תהליך חילוף החומרים.</w:t>
      </w:r>
    </w:p>
    <w:p w:rsidR="005C02E6" w:rsidRDefault="005C02E6" w:rsidP="00887BD4">
      <w:pPr>
        <w:rPr>
          <w:rtl/>
        </w:rPr>
      </w:pPr>
    </w:p>
    <w:p w:rsidR="00887BD4" w:rsidRDefault="00887BD4" w:rsidP="00887BD4">
      <w:pPr>
        <w:rPr>
          <w:rtl/>
        </w:rPr>
      </w:pPr>
      <w:r>
        <w:rPr>
          <w:rFonts w:hint="cs"/>
          <w:rtl/>
        </w:rPr>
        <w:t xml:space="preserve">החסר בוויטמין הזה גורם לנזק המוחי של התנוונות רקמת המוח במקומות רבים. אזור שניזוק במיוחד עקב מחסור בוויטמין </w:t>
      </w:r>
      <w:r>
        <w:t>B1</w:t>
      </w:r>
      <w:r>
        <w:rPr>
          <w:rFonts w:hint="cs"/>
          <w:rtl/>
        </w:rPr>
        <w:t xml:space="preserve"> הוא הגופים הדדיים (</w:t>
      </w:r>
      <w:r>
        <w:t>mammillary bodies</w:t>
      </w:r>
      <w:r>
        <w:rPr>
          <w:rFonts w:hint="cs"/>
          <w:rtl/>
        </w:rPr>
        <w:t xml:space="preserve">), שהם חלק המשכי להיפוקמפוס. </w:t>
      </w:r>
    </w:p>
    <w:p w:rsidR="005C02E6" w:rsidRDefault="005C02E6" w:rsidP="00887BD4">
      <w:pPr>
        <w:rPr>
          <w:rtl/>
        </w:rPr>
      </w:pPr>
    </w:p>
    <w:p w:rsidR="00887BD4" w:rsidRDefault="00887BD4" w:rsidP="002664D5">
      <w:pPr>
        <w:rPr>
          <w:rtl/>
        </w:rPr>
      </w:pPr>
      <w:r w:rsidRPr="002664D5">
        <w:rPr>
          <w:b/>
          <w:bCs/>
          <w:noProof/>
          <w:rtl/>
        </w:rPr>
        <w:drawing>
          <wp:anchor distT="0" distB="0" distL="114300" distR="114300" simplePos="0" relativeHeight="251664384" behindDoc="1" locked="0" layoutInCell="1" allowOverlap="1" wp14:anchorId="6BC737D6" wp14:editId="54B6060D">
            <wp:simplePos x="0" y="0"/>
            <wp:positionH relativeFrom="column">
              <wp:posOffset>5200650</wp:posOffset>
            </wp:positionH>
            <wp:positionV relativeFrom="paragraph">
              <wp:posOffset>1905</wp:posOffset>
            </wp:positionV>
            <wp:extent cx="535940" cy="535940"/>
            <wp:effectExtent l="0" t="0" r="0" b="0"/>
            <wp:wrapTight wrapText="bothSides">
              <wp:wrapPolygon edited="0">
                <wp:start x="5374" y="0"/>
                <wp:lineTo x="0" y="3839"/>
                <wp:lineTo x="0" y="16123"/>
                <wp:lineTo x="4607" y="20730"/>
                <wp:lineTo x="16123" y="20730"/>
                <wp:lineTo x="20730" y="16123"/>
                <wp:lineTo x="20730" y="3839"/>
                <wp:lineTo x="15355" y="0"/>
                <wp:lineTo x="5374" y="0"/>
              </wp:wrapPolygon>
            </wp:wrapTight>
            <wp:docPr id="1" name="תמונה 1"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4D5">
        <w:rPr>
          <w:rFonts w:hint="cs"/>
          <w:b/>
          <w:bCs/>
          <w:rtl/>
        </w:rPr>
        <w:t>תזכורת:</w:t>
      </w:r>
      <w:r>
        <w:rPr>
          <w:rFonts w:hint="cs"/>
          <w:rtl/>
        </w:rPr>
        <w:t xml:space="preserve"> </w:t>
      </w:r>
      <w:r w:rsidR="002664D5">
        <w:rPr>
          <w:rFonts w:hint="cs"/>
          <w:rtl/>
        </w:rPr>
        <w:t xml:space="preserve">ראינו למעלה סרטון </w:t>
      </w:r>
      <w:r>
        <w:rPr>
          <w:rFonts w:hint="cs"/>
          <w:rtl/>
        </w:rPr>
        <w:t xml:space="preserve">על החולה המפורסם </w:t>
      </w:r>
      <w:r>
        <w:t>H.M.</w:t>
      </w:r>
      <w:r>
        <w:rPr>
          <w:rFonts w:hint="cs"/>
          <w:rtl/>
        </w:rPr>
        <w:t xml:space="preserve"> שנאלץ לעבור כריתה של ההיפוקמפוס ועקב כך לקה באמנזיה למאוחר. גם במקרה של תסמונת </w:t>
      </w:r>
      <w:proofErr w:type="spellStart"/>
      <w:r>
        <w:rPr>
          <w:rFonts w:hint="cs"/>
          <w:rtl/>
        </w:rPr>
        <w:t>קורסקוף</w:t>
      </w:r>
      <w:proofErr w:type="spellEnd"/>
      <w:r>
        <w:rPr>
          <w:rFonts w:hint="cs"/>
          <w:rtl/>
        </w:rPr>
        <w:t xml:space="preserve"> אנו רואים שנזק מבני באזור ההיפוקמפוס מוביל לסוג כזה של אמנזיה.</w:t>
      </w:r>
    </w:p>
    <w:p w:rsidR="005C02E6" w:rsidRDefault="005C02E6" w:rsidP="00887BD4">
      <w:pPr>
        <w:rPr>
          <w:rtl/>
        </w:rPr>
      </w:pPr>
    </w:p>
    <w:p w:rsidR="00887BD4" w:rsidRDefault="00887BD4" w:rsidP="00887BD4">
      <w:r>
        <w:rPr>
          <w:rFonts w:hint="cs"/>
          <w:rtl/>
        </w:rPr>
        <w:t xml:space="preserve">הנזק שנגרם בתסמונת זו הוא לרוב בלתי-הפיך. אף על פי כן, אפשר לנסות לטפל במתן ויטמין </w:t>
      </w:r>
      <w:r>
        <w:t>B1</w:t>
      </w:r>
      <w:r>
        <w:rPr>
          <w:rFonts w:hint="cs"/>
          <w:rtl/>
        </w:rPr>
        <w:t>, ולפעמים הדבר עוזר מעט.</w:t>
      </w:r>
    </w:p>
    <w:p w:rsidR="00BB15FB" w:rsidRPr="007A7D01" w:rsidRDefault="00BB15FB" w:rsidP="00BB15FB">
      <w:pPr>
        <w:rPr>
          <w:rtl/>
        </w:rPr>
      </w:pPr>
      <w:r>
        <w:rPr>
          <w:noProof/>
          <w:rtl/>
        </w:rPr>
        <w:drawing>
          <wp:anchor distT="0" distB="0" distL="114300" distR="114300" simplePos="0" relativeHeight="251662336" behindDoc="0" locked="0" layoutInCell="1" allowOverlap="1" wp14:anchorId="6612FD8F" wp14:editId="019632D1">
            <wp:simplePos x="0" y="0"/>
            <wp:positionH relativeFrom="column">
              <wp:posOffset>5346700</wp:posOffset>
            </wp:positionH>
            <wp:positionV relativeFrom="paragraph">
              <wp:posOffset>184150</wp:posOffset>
            </wp:positionV>
            <wp:extent cx="535940" cy="535940"/>
            <wp:effectExtent l="0" t="0" r="0" b="0"/>
            <wp:wrapNone/>
            <wp:docPr id="13" name="תמונה 13"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15FB" w:rsidRDefault="00BB15FB" w:rsidP="00BB15FB">
      <w:pPr>
        <w:ind w:left="720"/>
        <w:rPr>
          <w:rtl/>
        </w:rPr>
      </w:pPr>
      <w:r w:rsidRPr="00594BAC">
        <w:rPr>
          <w:rFonts w:hint="cs"/>
          <w:b/>
          <w:bCs/>
          <w:rtl/>
        </w:rPr>
        <w:t>העשרה:</w:t>
      </w:r>
      <w:r>
        <w:rPr>
          <w:rFonts w:hint="cs"/>
          <w:rtl/>
        </w:rPr>
        <w:t xml:space="preserve"> על איבוד היכולת לקודד זיכרונות: "</w:t>
      </w:r>
      <w:r w:rsidRPr="00152470">
        <w:rPr>
          <w:rFonts w:hint="cs"/>
          <w:rtl/>
        </w:rPr>
        <w:t>הימאי האבוד</w:t>
      </w:r>
      <w:r>
        <w:rPr>
          <w:rFonts w:hint="cs"/>
          <w:rtl/>
        </w:rPr>
        <w:t xml:space="preserve">", מתוך "האיש שחשב שאשתו היא כובע", אוליבר </w:t>
      </w:r>
      <w:proofErr w:type="spellStart"/>
      <w:r>
        <w:rPr>
          <w:rFonts w:hint="cs"/>
          <w:rtl/>
        </w:rPr>
        <w:t>סאקס</w:t>
      </w:r>
      <w:proofErr w:type="spellEnd"/>
      <w:r>
        <w:rPr>
          <w:rFonts w:hint="cs"/>
          <w:rtl/>
        </w:rPr>
        <w:t xml:space="preserve">. פרק 2, עמ' 35. מסופר שם על איש שאיבד את הזיכרון עקב שתיית אלכוהול מרובה. </w:t>
      </w:r>
    </w:p>
    <w:p w:rsidR="002664D5" w:rsidRDefault="002664D5" w:rsidP="00BB15FB">
      <w:pPr>
        <w:ind w:left="720"/>
        <w:rPr>
          <w:rtl/>
        </w:rPr>
      </w:pPr>
    </w:p>
    <w:p w:rsidR="002664D5" w:rsidRDefault="00E770DF" w:rsidP="00A07B15">
      <w:pPr>
        <w:pStyle w:val="4"/>
        <w:numPr>
          <w:ilvl w:val="0"/>
          <w:numId w:val="13"/>
        </w:numPr>
        <w:rPr>
          <w:rtl/>
        </w:rPr>
      </w:pPr>
      <w:hyperlink r:id="rId16" w:history="1">
        <w:r w:rsidR="00BB15FB" w:rsidRPr="005835F1">
          <w:rPr>
            <w:rStyle w:val="Hyperlink"/>
          </w:rPr>
          <w:t>PTA</w:t>
        </w:r>
      </w:hyperlink>
      <w:r w:rsidR="00BB15FB" w:rsidRPr="002664D5">
        <w:rPr>
          <w:rFonts w:hint="cs"/>
          <w:rtl/>
        </w:rPr>
        <w:t xml:space="preserve"> (</w:t>
      </w:r>
      <w:r w:rsidR="00BB15FB" w:rsidRPr="002664D5">
        <w:t>Post-Traumatic Amnesia</w:t>
      </w:r>
      <w:r w:rsidR="00BB15FB" w:rsidRPr="002664D5">
        <w:rPr>
          <w:rFonts w:hint="cs"/>
          <w:rtl/>
        </w:rPr>
        <w:t>), אמנזיה דיסוציאטיבית, פוגה דיסוציאטיבית</w:t>
      </w:r>
      <w:r w:rsidR="00BB15FB">
        <w:rPr>
          <w:rFonts w:hint="cs"/>
          <w:rtl/>
        </w:rPr>
        <w:t xml:space="preserve"> </w:t>
      </w:r>
      <w:r w:rsidR="00BB15FB">
        <w:rPr>
          <w:rtl/>
        </w:rPr>
        <w:t>–</w:t>
      </w:r>
      <w:r w:rsidR="00BB15FB">
        <w:rPr>
          <w:rFonts w:hint="cs"/>
          <w:rtl/>
        </w:rPr>
        <w:t xml:space="preserve"> </w:t>
      </w:r>
    </w:p>
    <w:p w:rsidR="00BB15FB" w:rsidRDefault="00BB15FB" w:rsidP="00A07B15">
      <w:pPr>
        <w:ind w:left="360"/>
        <w:rPr>
          <w:rtl/>
        </w:rPr>
      </w:pPr>
      <w:r>
        <w:rPr>
          <w:rFonts w:hint="cs"/>
          <w:rtl/>
        </w:rPr>
        <w:t>שִכחה שנובעת מאירוע נפשי מלחיץ ביותר. מדובר בהפרעה נדירה באופן יחסי, לרוב זמנית בלבד, שקורית לעתים קרובות לאחר התעוררות ממשך זמן ארוך של חוסר הכרה. האדם עשוי לשכוח פרטי מידע חשובים ומרכזיים בחייו.</w:t>
      </w:r>
      <w:r w:rsidRPr="00D90D1D">
        <w:rPr>
          <w:rFonts w:hint="cs"/>
          <w:rtl/>
        </w:rPr>
        <w:t xml:space="preserve"> </w:t>
      </w:r>
      <w:r w:rsidRPr="002664D5">
        <w:rPr>
          <w:rFonts w:hint="cs"/>
          <w:i/>
          <w:iCs/>
          <w:rtl/>
        </w:rPr>
        <w:t>לדוגמה:</w:t>
      </w:r>
      <w:r>
        <w:rPr>
          <w:rFonts w:hint="cs"/>
          <w:rtl/>
        </w:rPr>
        <w:t xml:space="preserve"> אדם שעבר תאונת דרכים קשה שכב בבית חולים מחוסר הכרה למשך 5 שבועות. לאחר שהתעורר התקשה לזכור את בני משפחתו שבאו לבקר ולא זכר פרטים אוטוביוגרפיים מעברו. לאחר ימים ספורים התחילו לשוב אליו זיכרונות ילדות, הוא נזכר בהדרגה במשפחתו ובעיסוקו, ואפילו זכר דברים שעשה בשבוע האחרון לפני התאונה. לרוב לא יהיו אלה זיכרונות מן השעות האחרונות שלפני הפגיעה (וייתכן שהדבר נובע מכך שלאחר התאונה המוח לא היה מסוגל לעסוק בחיזוק סינפסות לצורך יצירת זיכרונות).</w:t>
      </w:r>
    </w:p>
    <w:p w:rsidR="00887BD4" w:rsidRDefault="00887BD4" w:rsidP="00BB15FB">
      <w:pPr>
        <w:pStyle w:val="3"/>
        <w:rPr>
          <w:rtl/>
        </w:rPr>
      </w:pPr>
    </w:p>
    <w:p w:rsidR="00887BD4" w:rsidRDefault="005E66D7" w:rsidP="00887BD4">
      <w:pPr>
        <w:rPr>
          <w:rtl/>
        </w:rPr>
      </w:pPr>
      <w:r>
        <w:rPr>
          <w:rFonts w:hint="cs"/>
          <w:rtl/>
        </w:rPr>
        <w:t xml:space="preserve">דוגמה נוספת לפתולוגיה של שכחה </w:t>
      </w:r>
      <w:r>
        <w:rPr>
          <w:rtl/>
        </w:rPr>
        <w:t>–</w:t>
      </w:r>
    </w:p>
    <w:p w:rsidR="005E66D7" w:rsidRPr="00C65EE2" w:rsidRDefault="005E66D7" w:rsidP="005E66D7">
      <w:pPr>
        <w:pStyle w:val="2"/>
        <w:rPr>
          <w:rtl/>
        </w:rPr>
      </w:pPr>
      <w:r w:rsidRPr="00C65EE2">
        <w:rPr>
          <w:rFonts w:hint="cs"/>
          <w:rtl/>
        </w:rPr>
        <w:t>דמנציה במחלת אלצהיימר (עמ'</w:t>
      </w:r>
      <w:r>
        <w:rPr>
          <w:rFonts w:hint="cs"/>
          <w:rtl/>
        </w:rPr>
        <w:t xml:space="preserve"> 658-</w:t>
      </w:r>
      <w:r w:rsidRPr="00C65EE2">
        <w:rPr>
          <w:rFonts w:hint="cs"/>
          <w:rtl/>
        </w:rPr>
        <w:t xml:space="preserve"> 664)</w:t>
      </w:r>
    </w:p>
    <w:p w:rsidR="005E66D7" w:rsidRDefault="00E770DF" w:rsidP="005E66D7">
      <w:pPr>
        <w:rPr>
          <w:color w:val="050505"/>
          <w:shd w:val="clear" w:color="auto" w:fill="FFFFFF"/>
          <w:rtl/>
        </w:rPr>
      </w:pPr>
      <w:hyperlink r:id="rId17" w:history="1">
        <w:r w:rsidR="005E66D7" w:rsidRPr="004E6CC1">
          <w:rPr>
            <w:rStyle w:val="30"/>
            <w:rFonts w:hint="cs"/>
            <w:rtl/>
          </w:rPr>
          <w:t>דמנציה</w:t>
        </w:r>
      </w:hyperlink>
      <w:r w:rsidR="005E66D7" w:rsidRPr="004E6CC1">
        <w:rPr>
          <w:rStyle w:val="30"/>
          <w:rFonts w:hint="cs"/>
          <w:rtl/>
        </w:rPr>
        <w:t xml:space="preserve"> (</w:t>
      </w:r>
      <w:r w:rsidR="005E66D7" w:rsidRPr="004E6CC1">
        <w:rPr>
          <w:rStyle w:val="30"/>
          <w:rtl/>
        </w:rPr>
        <w:t xml:space="preserve">שיטיון) </w:t>
      </w:r>
      <w:r w:rsidR="005E66D7" w:rsidRPr="004E6CC1">
        <w:rPr>
          <w:rStyle w:val="30"/>
          <w:rFonts w:hint="cs"/>
          <w:rtl/>
        </w:rPr>
        <w:t>= הידרדרות</w:t>
      </w:r>
      <w:r w:rsidR="005E66D7">
        <w:rPr>
          <w:color w:val="050505"/>
          <w:shd w:val="clear" w:color="auto" w:fill="FFFFFF"/>
          <w:rtl/>
        </w:rPr>
        <w:t xml:space="preserve"> התפקודים הקוגניטיביים (יכולות החשיבה) והמנטליים (התפקודים הרגשיים וההתנהגותיים</w:t>
      </w:r>
      <w:r w:rsidR="005E66D7">
        <w:rPr>
          <w:rFonts w:hint="cs"/>
          <w:color w:val="050505"/>
          <w:shd w:val="clear" w:color="auto" w:fill="FFFFFF"/>
          <w:rtl/>
        </w:rPr>
        <w:t xml:space="preserve">). ההידרדרות הבולטת והמרכזית ביותר בדמנציה היא ירידה בזיכרון. יש גורמים רבים שיכולים להגדיל את הסיכוי לדמנציה בגיל מתקדם, כגון עישון ותזונה לקויה. </w:t>
      </w:r>
    </w:p>
    <w:p w:rsidR="005E66D7" w:rsidRDefault="005E66D7" w:rsidP="005E66D7">
      <w:pPr>
        <w:rPr>
          <w:rtl/>
        </w:rPr>
      </w:pPr>
      <w:r>
        <w:rPr>
          <w:rFonts w:hint="cs"/>
          <w:color w:val="050505"/>
          <w:shd w:val="clear" w:color="auto" w:fill="FFFFFF"/>
          <w:rtl/>
        </w:rPr>
        <w:lastRenderedPageBreak/>
        <w:t xml:space="preserve">הצורה הנפוצה ביותר של דמנציה מופיעה כחלק ממחלת </w:t>
      </w:r>
      <w:hyperlink r:id="rId18" w:history="1">
        <w:r w:rsidRPr="00D56C20">
          <w:rPr>
            <w:rStyle w:val="Hyperlink"/>
            <w:rFonts w:hint="cs"/>
            <w:b/>
            <w:bCs/>
            <w:shd w:val="clear" w:color="auto" w:fill="FFFFFF"/>
            <w:rtl/>
          </w:rPr>
          <w:t>אלצהיימר</w:t>
        </w:r>
      </w:hyperlink>
      <w:r>
        <w:rPr>
          <w:rFonts w:hint="cs"/>
          <w:rtl/>
        </w:rPr>
        <w:t xml:space="preserve">. אלצהיימר היא מחלה ספורדית (כלומר שעל פי רוב היא אינה תורשתית), שמתפרצת בדרך כלל בגיל מבוגר. על  אף ההתפרצות המאוחרת, התפתחות </w:t>
      </w:r>
      <w:r w:rsidRPr="00CE753D">
        <w:rPr>
          <w:rtl/>
        </w:rPr>
        <w:t>המחלה מתחילה כ-20 שנה לפני</w:t>
      </w:r>
      <w:r>
        <w:rPr>
          <w:rFonts w:hint="cs"/>
          <w:rtl/>
        </w:rPr>
        <w:t xml:space="preserve"> הופעת</w:t>
      </w:r>
      <w:r w:rsidRPr="00CE753D">
        <w:rPr>
          <w:rtl/>
        </w:rPr>
        <w:t xml:space="preserve"> ה</w:t>
      </w:r>
      <w:r>
        <w:rPr>
          <w:rFonts w:hint="cs"/>
          <w:rtl/>
        </w:rPr>
        <w:t>תסמינים</w:t>
      </w:r>
      <w:r w:rsidRPr="00CE753D">
        <w:rPr>
          <w:rtl/>
        </w:rPr>
        <w:t xml:space="preserve"> הקליניים. </w:t>
      </w:r>
    </w:p>
    <w:p w:rsidR="005E66D7" w:rsidRPr="00843587" w:rsidRDefault="005E66D7" w:rsidP="005E66D7">
      <w:pPr>
        <w:pStyle w:val="3"/>
        <w:rPr>
          <w:rtl/>
        </w:rPr>
      </w:pPr>
      <w:r>
        <w:rPr>
          <w:rFonts w:hint="cs"/>
          <w:rtl/>
        </w:rPr>
        <w:t>תסמינים</w:t>
      </w:r>
      <w:r w:rsidRPr="00843587">
        <w:rPr>
          <w:rFonts w:hint="cs"/>
          <w:rtl/>
        </w:rPr>
        <w:t xml:space="preserve"> של אלצהיימר:</w:t>
      </w:r>
    </w:p>
    <w:p w:rsidR="005E66D7" w:rsidRPr="00843587" w:rsidRDefault="005E66D7" w:rsidP="005E66D7">
      <w:pPr>
        <w:pStyle w:val="a9"/>
        <w:numPr>
          <w:ilvl w:val="0"/>
          <w:numId w:val="4"/>
        </w:numPr>
        <w:jc w:val="left"/>
        <w:rPr>
          <w:rFonts w:asciiTheme="minorHAnsi" w:eastAsiaTheme="minorHAnsi" w:hAnsiTheme="minorHAnsi" w:cstheme="minorBidi"/>
        </w:rPr>
      </w:pPr>
      <w:r w:rsidRPr="00843587">
        <w:rPr>
          <w:rFonts w:asciiTheme="minorHAnsi" w:eastAsiaTheme="minorHAnsi" w:hAnsiTheme="minorHAnsi" w:cstheme="minorBidi" w:hint="cs"/>
          <w:rtl/>
        </w:rPr>
        <w:t>בעיה בז</w:t>
      </w:r>
      <w:r>
        <w:rPr>
          <w:rFonts w:asciiTheme="minorHAnsi" w:eastAsiaTheme="minorHAnsi" w:hAnsiTheme="minorHAnsi" w:cstheme="minorBidi" w:hint="cs"/>
          <w:rtl/>
        </w:rPr>
        <w:t>י</w:t>
      </w:r>
      <w:r w:rsidRPr="00843587">
        <w:rPr>
          <w:rFonts w:asciiTheme="minorHAnsi" w:eastAsiaTheme="minorHAnsi" w:hAnsiTheme="minorHAnsi" w:cstheme="minorBidi" w:hint="cs"/>
          <w:rtl/>
        </w:rPr>
        <w:t>כרון לטווח קצר ושליפה של מידע.</w:t>
      </w:r>
    </w:p>
    <w:p w:rsidR="005E66D7" w:rsidRPr="00843587" w:rsidRDefault="005E66D7" w:rsidP="005E66D7">
      <w:pPr>
        <w:pStyle w:val="a9"/>
        <w:numPr>
          <w:ilvl w:val="0"/>
          <w:numId w:val="4"/>
        </w:numPr>
        <w:jc w:val="left"/>
        <w:rPr>
          <w:rFonts w:asciiTheme="minorHAnsi" w:eastAsiaTheme="minorHAnsi" w:hAnsiTheme="minorHAnsi" w:cstheme="minorBidi"/>
        </w:rPr>
      </w:pPr>
      <w:r w:rsidRPr="00843587">
        <w:rPr>
          <w:rFonts w:asciiTheme="minorHAnsi" w:eastAsiaTheme="minorHAnsi" w:hAnsiTheme="minorHAnsi" w:cstheme="minorBidi" w:hint="cs"/>
          <w:rtl/>
        </w:rPr>
        <w:t>בעיות שפתיות: דיבור א</w:t>
      </w:r>
      <w:r>
        <w:rPr>
          <w:rFonts w:asciiTheme="minorHAnsi" w:eastAsiaTheme="minorHAnsi" w:hAnsiTheme="minorHAnsi" w:cstheme="minorBidi" w:hint="cs"/>
          <w:rtl/>
        </w:rPr>
        <w:t>ִ</w:t>
      </w:r>
      <w:r w:rsidRPr="00843587">
        <w:rPr>
          <w:rFonts w:asciiTheme="minorHAnsi" w:eastAsiaTheme="minorHAnsi" w:hAnsiTheme="minorHAnsi" w:cstheme="minorBidi" w:hint="cs"/>
          <w:rtl/>
        </w:rPr>
        <w:t>טי, נעלמות מילים.</w:t>
      </w:r>
    </w:p>
    <w:p w:rsidR="005E66D7" w:rsidRPr="00843587" w:rsidRDefault="005E66D7" w:rsidP="005E66D7">
      <w:pPr>
        <w:pStyle w:val="a9"/>
        <w:numPr>
          <w:ilvl w:val="0"/>
          <w:numId w:val="4"/>
        </w:numPr>
        <w:jc w:val="left"/>
        <w:rPr>
          <w:rFonts w:asciiTheme="minorHAnsi" w:eastAsiaTheme="minorHAnsi" w:hAnsiTheme="minorHAnsi" w:cstheme="minorBidi"/>
        </w:rPr>
      </w:pPr>
      <w:r w:rsidRPr="00843587">
        <w:rPr>
          <w:rFonts w:asciiTheme="minorHAnsi" w:eastAsiaTheme="minorHAnsi" w:hAnsiTheme="minorHAnsi" w:cstheme="minorBidi" w:hint="cs"/>
          <w:rtl/>
        </w:rPr>
        <w:t>הפרעות ביכולות הראייתיות-מרחביות, כגון איבוד אוריינטציה.</w:t>
      </w:r>
    </w:p>
    <w:p w:rsidR="005E66D7" w:rsidRPr="00843587" w:rsidRDefault="005E66D7" w:rsidP="005E66D7">
      <w:pPr>
        <w:pStyle w:val="a9"/>
        <w:numPr>
          <w:ilvl w:val="0"/>
          <w:numId w:val="4"/>
        </w:numPr>
        <w:jc w:val="left"/>
        <w:rPr>
          <w:rFonts w:asciiTheme="minorHAnsi" w:eastAsiaTheme="minorHAnsi" w:hAnsiTheme="minorHAnsi" w:cstheme="minorBidi"/>
        </w:rPr>
      </w:pPr>
      <w:r>
        <w:rPr>
          <w:rFonts w:asciiTheme="minorHAnsi" w:eastAsiaTheme="minorHAnsi" w:hAnsiTheme="minorHAnsi" w:cstheme="minorBidi" w:hint="cs"/>
          <w:rtl/>
        </w:rPr>
        <w:t>היעדר</w:t>
      </w:r>
      <w:r w:rsidRPr="00843587">
        <w:rPr>
          <w:rFonts w:asciiTheme="minorHAnsi" w:eastAsiaTheme="minorHAnsi" w:hAnsiTheme="minorHAnsi" w:cstheme="minorBidi" w:hint="cs"/>
          <w:rtl/>
        </w:rPr>
        <w:t xml:space="preserve"> מודעות למצב.</w:t>
      </w:r>
    </w:p>
    <w:p w:rsidR="005E66D7" w:rsidRPr="00843587" w:rsidRDefault="005E66D7" w:rsidP="005E66D7">
      <w:pPr>
        <w:pStyle w:val="a9"/>
        <w:numPr>
          <w:ilvl w:val="0"/>
          <w:numId w:val="4"/>
        </w:numPr>
        <w:jc w:val="left"/>
        <w:rPr>
          <w:rFonts w:asciiTheme="minorHAnsi" w:eastAsiaTheme="minorHAnsi" w:hAnsiTheme="minorHAnsi" w:cstheme="minorBidi"/>
          <w:rtl/>
        </w:rPr>
      </w:pPr>
      <w:r w:rsidRPr="00843587">
        <w:rPr>
          <w:rFonts w:asciiTheme="minorHAnsi" w:eastAsiaTheme="minorHAnsi" w:hAnsiTheme="minorHAnsi" w:cstheme="minorBidi" w:hint="cs"/>
          <w:rtl/>
        </w:rPr>
        <w:t xml:space="preserve">אין הטבה, </w:t>
      </w:r>
      <w:r>
        <w:rPr>
          <w:rFonts w:asciiTheme="minorHAnsi" w:eastAsiaTheme="minorHAnsi" w:hAnsiTheme="minorHAnsi" w:cstheme="minorBidi" w:hint="cs"/>
          <w:rtl/>
        </w:rPr>
        <w:t>המצב</w:t>
      </w:r>
      <w:r w:rsidRPr="00843587">
        <w:rPr>
          <w:rFonts w:asciiTheme="minorHAnsi" w:eastAsiaTheme="minorHAnsi" w:hAnsiTheme="minorHAnsi" w:cstheme="minorBidi" w:hint="cs"/>
          <w:rtl/>
        </w:rPr>
        <w:t xml:space="preserve"> רק הולך ומחמיר.</w:t>
      </w:r>
    </w:p>
    <w:p w:rsidR="005E66D7" w:rsidRDefault="005E66D7" w:rsidP="005E66D7">
      <w:pPr>
        <w:rPr>
          <w:rtl/>
        </w:rPr>
      </w:pPr>
      <w:r>
        <w:rPr>
          <w:rFonts w:hint="cs"/>
          <w:rtl/>
        </w:rPr>
        <w:t xml:space="preserve">הגורם למחלת אלצהיימר אינו ידוע, אף על פי שכיום ידועים גורמי סיכון וגם גורמים מפחיתי סיכון ללקות במחלה בגיל מאוחר. אחד הגורמים שנחשבים </w:t>
      </w:r>
      <w:proofErr w:type="spellStart"/>
      <w:r>
        <w:rPr>
          <w:rFonts w:hint="cs"/>
          <w:rtl/>
        </w:rPr>
        <w:t>כמפחיתי</w:t>
      </w:r>
      <w:proofErr w:type="spellEnd"/>
      <w:r>
        <w:rPr>
          <w:rFonts w:hint="cs"/>
          <w:rtl/>
        </w:rPr>
        <w:t xml:space="preserve"> סיכון למחלה הוא </w:t>
      </w:r>
      <w:r w:rsidRPr="00881784">
        <w:rPr>
          <w:rFonts w:hint="cs"/>
          <w:b/>
          <w:bCs/>
          <w:rtl/>
        </w:rPr>
        <w:t>השכלה</w:t>
      </w:r>
      <w:r>
        <w:rPr>
          <w:rFonts w:hint="cs"/>
          <w:rtl/>
        </w:rPr>
        <w:t xml:space="preserve">: לאדם שרכש השכלה רבה בחייו יש פחות סיכוי לחלות באלצהיימר לעת זִקנה. אחד ההסברים לכך הוא שבעת רכישת השכלה המוח בונה נתיבים של העברת מידע, וכך אם בשלב מאוחר יותר נתיבים מסוימים ייהרסו (עקב השפעות הזִקנה וכו') </w:t>
      </w:r>
      <w:r>
        <w:rPr>
          <w:rtl/>
        </w:rPr>
        <w:t>–</w:t>
      </w:r>
      <w:r>
        <w:rPr>
          <w:rFonts w:hint="cs"/>
          <w:rtl/>
        </w:rPr>
        <w:t xml:space="preserve"> עדיין יישארו נתיבים שיוכלו לפצות על כך, והאדם יוכל להמשיך לתפקד.</w:t>
      </w:r>
    </w:p>
    <w:p w:rsidR="005E66D7" w:rsidRDefault="005E66D7" w:rsidP="005E66D7">
      <w:pPr>
        <w:pStyle w:val="3"/>
        <w:rPr>
          <w:rtl/>
        </w:rPr>
      </w:pPr>
      <w:r>
        <w:rPr>
          <w:rFonts w:hint="cs"/>
          <w:rtl/>
        </w:rPr>
        <w:t>אבחון</w:t>
      </w:r>
    </w:p>
    <w:p w:rsidR="005E66D7" w:rsidRPr="0000478D" w:rsidRDefault="005E66D7" w:rsidP="005E66D7">
      <w:pPr>
        <w:rPr>
          <w:rtl/>
        </w:rPr>
      </w:pPr>
      <w:r>
        <w:rPr>
          <w:rFonts w:hint="cs"/>
          <w:rtl/>
        </w:rPr>
        <w:t xml:space="preserve">השלב הראשון באבחון כולל </w:t>
      </w:r>
      <w:hyperlink r:id="rId19" w:history="1">
        <w:r w:rsidRPr="0000478D">
          <w:rPr>
            <w:rStyle w:val="Hyperlink"/>
            <w:rFonts w:hint="cs"/>
            <w:rtl/>
          </w:rPr>
          <w:t xml:space="preserve">שאלון </w:t>
        </w:r>
        <w:r w:rsidRPr="0000478D">
          <w:rPr>
            <w:rStyle w:val="Hyperlink"/>
          </w:rPr>
          <w:t xml:space="preserve">MMSE </w:t>
        </w:r>
      </w:hyperlink>
      <w:r>
        <w:rPr>
          <w:rFonts w:hint="cs"/>
          <w:rtl/>
        </w:rPr>
        <w:t xml:space="preserve"> (עוד על השאלון </w:t>
      </w:r>
      <w:r>
        <w:rPr>
          <w:rtl/>
        </w:rPr>
        <w:t>–</w:t>
      </w:r>
      <w:r>
        <w:rPr>
          <w:rFonts w:hint="cs"/>
          <w:rtl/>
        </w:rPr>
        <w:t xml:space="preserve"> בקישור). בשלב הבא אפשר להמשיך את האבחון באמצעות בדיקות במכשיר </w:t>
      </w:r>
      <w:r>
        <w:t>MRI</w:t>
      </w:r>
      <w:r>
        <w:rPr>
          <w:rFonts w:hint="cs"/>
          <w:rtl/>
        </w:rPr>
        <w:t>.</w:t>
      </w:r>
      <w:r>
        <w:t xml:space="preserve"> </w:t>
      </w:r>
      <w:r>
        <w:rPr>
          <w:rFonts w:hint="cs"/>
          <w:rtl/>
        </w:rPr>
        <w:t xml:space="preserve">מכשיר זה מספק מגוון בדיקות שמראות היבטים שונים של מבנה המוח ותפקודו (החומר האפור, החומר הלבן, זרימת הדם, כיוון סיבי האקסונים ועוד). נכון להיום האבחון של אלצהיימר אינו יעיל די הצורך </w:t>
      </w:r>
      <w:r>
        <w:rPr>
          <w:rtl/>
        </w:rPr>
        <w:t>–</w:t>
      </w:r>
      <w:r>
        <w:rPr>
          <w:rFonts w:hint="cs"/>
          <w:rtl/>
        </w:rPr>
        <w:t xml:space="preserve">המחלה מתגלית רק בשלבים מתקדמים.  בדרך כלל מתבצע מעקב אחרי החולים, אך גם במקרים אלה </w:t>
      </w:r>
      <w:r>
        <w:rPr>
          <w:rtl/>
        </w:rPr>
        <w:t>–</w:t>
      </w:r>
      <w:r>
        <w:rPr>
          <w:rFonts w:hint="cs"/>
          <w:rtl/>
        </w:rPr>
        <w:t xml:space="preserve"> לא ברור כל כך על אילו מדדים יש להסתכל כדי להעריך את חומרת המחלה, וגם אם היו יודעים </w:t>
      </w:r>
      <w:r>
        <w:rPr>
          <w:rtl/>
        </w:rPr>
        <w:t>–</w:t>
      </w:r>
      <w:r>
        <w:rPr>
          <w:rFonts w:hint="cs"/>
          <w:rtl/>
        </w:rPr>
        <w:t xml:space="preserve"> אין ממילא מה לעשות, כי אין כיום תרופה לאלצהיימר. תופעה מעניינת נוספת, שאין לה הסבר, היא שכשהחולים מגיעים לקליניקה להיבדק, הם בדרך כלל מתפקדים הרבה יותר טוב מתפקודם בביתם (כפי שעולה לעתים תכופות מעדותם של בני משפחה שמלווים אותם).</w:t>
      </w:r>
    </w:p>
    <w:p w:rsidR="005E66D7" w:rsidRPr="00887BD4" w:rsidRDefault="005E66D7" w:rsidP="00887BD4">
      <w:pPr>
        <w:rPr>
          <w:rtl/>
        </w:rPr>
      </w:pPr>
    </w:p>
    <w:p w:rsidR="00BB15FB" w:rsidRPr="005E66D7" w:rsidRDefault="00BB15FB" w:rsidP="00BB15FB">
      <w:pPr>
        <w:pStyle w:val="3"/>
        <w:rPr>
          <w:sz w:val="28"/>
          <w:szCs w:val="28"/>
          <w:rtl/>
        </w:rPr>
      </w:pPr>
      <w:r w:rsidRPr="005E66D7">
        <w:rPr>
          <w:rFonts w:hint="cs"/>
          <w:sz w:val="28"/>
          <w:szCs w:val="28"/>
          <w:rtl/>
        </w:rPr>
        <w:t>אי יכולת לשכוח</w:t>
      </w:r>
    </w:p>
    <w:p w:rsidR="00F66EE4" w:rsidRPr="004313CB" w:rsidRDefault="00F66EE4" w:rsidP="00F66EE4">
      <w:pPr>
        <w:pStyle w:val="2"/>
        <w:rPr>
          <w:rtl/>
        </w:rPr>
      </w:pPr>
      <w:r>
        <w:rPr>
          <w:rFonts w:hint="cs"/>
          <w:rtl/>
        </w:rPr>
        <w:t xml:space="preserve">א. </w:t>
      </w:r>
      <w:hyperlink r:id="rId20" w:history="1">
        <w:r w:rsidRPr="00AE0B8B">
          <w:rPr>
            <w:rStyle w:val="Hyperlink"/>
            <w:rFonts w:hint="cs"/>
            <w:rtl/>
          </w:rPr>
          <w:t>הפרעת עקה פוסט-טראומטית</w:t>
        </w:r>
      </w:hyperlink>
      <w:r>
        <w:rPr>
          <w:rFonts w:hint="cs"/>
          <w:rtl/>
        </w:rPr>
        <w:t xml:space="preserve"> </w:t>
      </w:r>
      <w:proofErr w:type="spellStart"/>
      <w:r>
        <w:t>Post traumatic</w:t>
      </w:r>
      <w:proofErr w:type="spellEnd"/>
      <w:r>
        <w:t xml:space="preserve"> stress disorder, PTSD</w:t>
      </w:r>
      <w:r>
        <w:rPr>
          <w:rFonts w:hint="cs"/>
          <w:rtl/>
        </w:rPr>
        <w:t>), (עמ' 743- 745)</w:t>
      </w:r>
    </w:p>
    <w:p w:rsidR="00F66EE4" w:rsidRDefault="00F66EE4" w:rsidP="00F66EE4">
      <w:pPr>
        <w:rPr>
          <w:rtl/>
        </w:rPr>
      </w:pPr>
      <w:r>
        <w:rPr>
          <w:rFonts w:hint="cs"/>
          <w:rtl/>
        </w:rPr>
        <w:t>בהפרעה זו נגרמים תסמינים של עקה (</w:t>
      </w:r>
      <w:r>
        <w:t>stress</w:t>
      </w:r>
      <w:r>
        <w:rPr>
          <w:rFonts w:hint="cs"/>
          <w:rtl/>
        </w:rPr>
        <w:t xml:space="preserve">) בעקבות אירוע טראגי שקרה לאדם [ההגדרה המלאה בעמ' 743], והיא מתבטאת בתסמינים מסוגים שונים: </w:t>
      </w:r>
    </w:p>
    <w:p w:rsidR="00F66EE4" w:rsidRDefault="00F66EE4" w:rsidP="00F66EE4">
      <w:pPr>
        <w:pStyle w:val="a9"/>
        <w:numPr>
          <w:ilvl w:val="0"/>
          <w:numId w:val="5"/>
        </w:numPr>
      </w:pPr>
      <w:r w:rsidRPr="004C45B6">
        <w:rPr>
          <w:rFonts w:hint="cs"/>
          <w:b/>
          <w:bCs/>
          <w:rtl/>
        </w:rPr>
        <w:t>תסמינים</w:t>
      </w:r>
      <w:r w:rsidRPr="004C45B6">
        <w:rPr>
          <w:b/>
          <w:bCs/>
          <w:rtl/>
        </w:rPr>
        <w:t xml:space="preserve"> </w:t>
      </w:r>
      <w:r w:rsidRPr="004C45B6">
        <w:rPr>
          <w:rFonts w:hint="cs"/>
          <w:b/>
          <w:bCs/>
          <w:rtl/>
        </w:rPr>
        <w:t>של</w:t>
      </w:r>
      <w:r w:rsidRPr="004C45B6">
        <w:rPr>
          <w:b/>
          <w:bCs/>
          <w:rtl/>
        </w:rPr>
        <w:t xml:space="preserve"> </w:t>
      </w:r>
      <w:r w:rsidRPr="004C45B6">
        <w:rPr>
          <w:rFonts w:hint="cs"/>
          <w:b/>
          <w:bCs/>
          <w:rtl/>
        </w:rPr>
        <w:t>היזכרות</w:t>
      </w:r>
      <w:r>
        <w:rPr>
          <w:rFonts w:hint="cs"/>
          <w:rtl/>
        </w:rPr>
        <w:t xml:space="preserve"> </w:t>
      </w:r>
      <w:r w:rsidRPr="004C45B6">
        <w:rPr>
          <w:rFonts w:hint="cs"/>
          <w:b/>
          <w:bCs/>
          <w:rtl/>
        </w:rPr>
        <w:t>חוזרת</w:t>
      </w:r>
      <w:r>
        <w:rPr>
          <w:rFonts w:hint="cs"/>
          <w:rtl/>
        </w:rPr>
        <w:t xml:space="preserve"> בחוויה הקשה, הכוללים בין השאר חלומות אימה חוזרים, ופלאשבקים שגורמים לתחושה שהאירוע שב ומתרחש. </w:t>
      </w:r>
    </w:p>
    <w:p w:rsidR="00F66EE4" w:rsidRDefault="00F66EE4" w:rsidP="00F66EE4">
      <w:pPr>
        <w:pStyle w:val="a9"/>
        <w:numPr>
          <w:ilvl w:val="0"/>
          <w:numId w:val="5"/>
        </w:numPr>
      </w:pPr>
      <w:r>
        <w:rPr>
          <w:rFonts w:hint="cs"/>
          <w:rtl/>
        </w:rPr>
        <w:t xml:space="preserve"> </w:t>
      </w:r>
      <w:r w:rsidRPr="004C45B6">
        <w:rPr>
          <w:rFonts w:hint="cs"/>
          <w:b/>
          <w:bCs/>
          <w:rtl/>
        </w:rPr>
        <w:t>תסמיני</w:t>
      </w:r>
      <w:r w:rsidRPr="004C45B6">
        <w:rPr>
          <w:b/>
          <w:bCs/>
          <w:rtl/>
        </w:rPr>
        <w:t xml:space="preserve"> </w:t>
      </w:r>
      <w:r w:rsidRPr="004C45B6">
        <w:rPr>
          <w:rFonts w:hint="cs"/>
          <w:b/>
          <w:bCs/>
          <w:rtl/>
        </w:rPr>
        <w:t>הימנעות</w:t>
      </w:r>
      <w:r>
        <w:rPr>
          <w:rFonts w:hint="cs"/>
          <w:rtl/>
        </w:rPr>
        <w:t xml:space="preserve"> </w:t>
      </w:r>
      <w:r>
        <w:rPr>
          <w:rtl/>
        </w:rPr>
        <w:t>–</w:t>
      </w:r>
      <w:r>
        <w:rPr>
          <w:rFonts w:hint="cs"/>
          <w:rtl/>
        </w:rPr>
        <w:t xml:space="preserve"> האדם הסובל מזיכרון טראומטי נמנע מדברים שעשויים להזכיר לו את האירוע. ההימנעות יכולה לכלול ניתוק קשרים עם אנשים, הימנעות מהגעה למקומות, נטישת תחביבים, ריחוק רגשי ועוד. </w:t>
      </w:r>
    </w:p>
    <w:p w:rsidR="00F66EE4" w:rsidRDefault="002B2724" w:rsidP="00F66EE4">
      <w:pPr>
        <w:pStyle w:val="a9"/>
        <w:numPr>
          <w:ilvl w:val="0"/>
          <w:numId w:val="5"/>
        </w:numPr>
        <w:rPr>
          <w:rtl/>
        </w:rPr>
      </w:pPr>
      <w:r>
        <w:rPr>
          <w:noProof/>
          <w:rtl/>
        </w:rPr>
        <w:drawing>
          <wp:anchor distT="0" distB="0" distL="114300" distR="114300" simplePos="0" relativeHeight="251672576" behindDoc="0" locked="0" layoutInCell="1" allowOverlap="1" wp14:anchorId="68D8C592" wp14:editId="5F2073E3">
            <wp:simplePos x="0" y="0"/>
            <wp:positionH relativeFrom="column">
              <wp:posOffset>5346700</wp:posOffset>
            </wp:positionH>
            <wp:positionV relativeFrom="paragraph">
              <wp:posOffset>327163</wp:posOffset>
            </wp:positionV>
            <wp:extent cx="536400" cy="536400"/>
            <wp:effectExtent l="0" t="0" r="0" b="0"/>
            <wp:wrapNone/>
            <wp:docPr id="7" name="תמונה 7"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EE4" w:rsidRPr="00EB4050">
        <w:rPr>
          <w:rFonts w:hint="eastAsia"/>
          <w:b/>
          <w:bCs/>
          <w:rtl/>
        </w:rPr>
        <w:t>תסמינים</w:t>
      </w:r>
      <w:r w:rsidR="00F66EE4" w:rsidRPr="00EB4050">
        <w:rPr>
          <w:b/>
          <w:bCs/>
          <w:rtl/>
        </w:rPr>
        <w:t xml:space="preserve"> </w:t>
      </w:r>
      <w:r w:rsidR="00F66EE4" w:rsidRPr="00EB4050">
        <w:rPr>
          <w:rFonts w:hint="eastAsia"/>
          <w:b/>
          <w:bCs/>
          <w:rtl/>
        </w:rPr>
        <w:t>של</w:t>
      </w:r>
      <w:r w:rsidR="00F66EE4" w:rsidRPr="00EB4050">
        <w:rPr>
          <w:b/>
          <w:bCs/>
          <w:rtl/>
        </w:rPr>
        <w:t xml:space="preserve"> </w:t>
      </w:r>
      <w:r w:rsidR="00F66EE4" w:rsidRPr="00EB4050">
        <w:rPr>
          <w:rFonts w:hint="eastAsia"/>
          <w:b/>
          <w:bCs/>
          <w:rtl/>
        </w:rPr>
        <w:t>עוררות</w:t>
      </w:r>
      <w:r w:rsidR="00F66EE4" w:rsidRPr="00EB4050">
        <w:rPr>
          <w:b/>
          <w:bCs/>
          <w:rtl/>
        </w:rPr>
        <w:t xml:space="preserve"> </w:t>
      </w:r>
      <w:r w:rsidR="00F66EE4" w:rsidRPr="00EB4050">
        <w:rPr>
          <w:rFonts w:hint="eastAsia"/>
          <w:b/>
          <w:bCs/>
          <w:rtl/>
        </w:rPr>
        <w:t>יתר</w:t>
      </w:r>
      <w:r w:rsidR="00F66EE4">
        <w:rPr>
          <w:rFonts w:hint="cs"/>
          <w:rtl/>
        </w:rPr>
        <w:t>, המצוקה הפסיכולוגית העמוקה שהאדם נקלע אליה מלווה</w:t>
      </w:r>
      <w:r w:rsidR="00F66EE4" w:rsidRPr="004C45B6">
        <w:rPr>
          <w:b/>
          <w:bCs/>
          <w:rtl/>
        </w:rPr>
        <w:t xml:space="preserve"> </w:t>
      </w:r>
      <w:r w:rsidR="00F66EE4">
        <w:rPr>
          <w:rFonts w:hint="cs"/>
          <w:rtl/>
        </w:rPr>
        <w:t>בקושי להירדם, בהתפרצויות זעם, בשינויים דרמטיים במצבי רוח ועוד.</w:t>
      </w:r>
    </w:p>
    <w:p w:rsidR="00CD057D" w:rsidRPr="002B2724" w:rsidRDefault="00CD057D" w:rsidP="002B2724">
      <w:pPr>
        <w:ind w:firstLine="720"/>
      </w:pPr>
      <w:r w:rsidRPr="00CD057D">
        <w:rPr>
          <w:rtl/>
        </w:rPr>
        <w:t>סרטון</w:t>
      </w:r>
      <w:r w:rsidR="002B2724">
        <w:rPr>
          <w:rFonts w:hint="cs"/>
          <w:rtl/>
        </w:rPr>
        <w:t xml:space="preserve"> על פוסט-טראומה</w:t>
      </w:r>
      <w:r w:rsidRPr="00CD057D">
        <w:rPr>
          <w:rtl/>
        </w:rPr>
        <w:t>:</w:t>
      </w:r>
      <w:r w:rsidR="002B2724">
        <w:rPr>
          <w:rFonts w:hint="cs"/>
          <w:rtl/>
        </w:rPr>
        <w:t xml:space="preserve"> </w:t>
      </w:r>
      <w:r w:rsidRPr="00CD057D">
        <w:t xml:space="preserve"> </w:t>
      </w:r>
      <w:hyperlink r:id="rId21" w:history="1">
        <w:r w:rsidRPr="00CD057D">
          <w:rPr>
            <w:rStyle w:val="Hyperlink"/>
          </w:rPr>
          <w:t>https://www.youtube.com/watch?v=Z14tE8Z6Kp0</w:t>
        </w:r>
      </w:hyperlink>
    </w:p>
    <w:p w:rsidR="00CD057D" w:rsidRPr="00CD057D" w:rsidRDefault="00CD057D" w:rsidP="00F66EE4">
      <w:pPr>
        <w:rPr>
          <w:rtl/>
        </w:rPr>
      </w:pPr>
    </w:p>
    <w:p w:rsidR="00F66EE4" w:rsidRDefault="00F66EE4" w:rsidP="00F66EE4">
      <w:pPr>
        <w:rPr>
          <w:rtl/>
        </w:rPr>
      </w:pPr>
      <w:r>
        <w:rPr>
          <w:rFonts w:hint="cs"/>
          <w:rtl/>
        </w:rPr>
        <w:lastRenderedPageBreak/>
        <w:t xml:space="preserve">אחד הגורמים שנמצא מתאם בינו ובין </w:t>
      </w:r>
      <w:r>
        <w:t>PTSD</w:t>
      </w:r>
      <w:r>
        <w:rPr>
          <w:rFonts w:hint="cs"/>
          <w:rtl/>
        </w:rPr>
        <w:t xml:space="preserve"> הוא היפוקמפוס קטן. הסיבתיות אינה ברורה </w:t>
      </w:r>
      <w:r>
        <w:rPr>
          <w:rtl/>
        </w:rPr>
        <w:t>–</w:t>
      </w:r>
      <w:r>
        <w:rPr>
          <w:rFonts w:hint="cs"/>
          <w:rtl/>
        </w:rPr>
        <w:t xml:space="preserve"> ייתכן שאירוע טראגי שמוביל ל-</w:t>
      </w:r>
      <w:r>
        <w:t>PTSD</w:t>
      </w:r>
      <w:r>
        <w:rPr>
          <w:rFonts w:hint="cs"/>
          <w:rtl/>
        </w:rPr>
        <w:t xml:space="preserve"> גורם לירידה בנפח ההיפוקמפוס, </w:t>
      </w:r>
      <w:r>
        <w:rPr>
          <w:rFonts w:hint="cs"/>
          <w:b/>
          <w:bCs/>
          <w:u w:val="single"/>
          <w:rtl/>
        </w:rPr>
        <w:t>אבל</w:t>
      </w:r>
      <w:r>
        <w:rPr>
          <w:rFonts w:hint="cs"/>
          <w:rtl/>
        </w:rPr>
        <w:t xml:space="preserve"> אולי ההפך הוא הנכון </w:t>
      </w:r>
      <w:r>
        <w:rPr>
          <w:rtl/>
        </w:rPr>
        <w:t>–</w:t>
      </w:r>
      <w:r>
        <w:rPr>
          <w:rFonts w:hint="cs"/>
          <w:rtl/>
        </w:rPr>
        <w:t xml:space="preserve"> מי שההיפוקמפוס שלו קטן הוא למעשה רגיש יותר ללקות ב-</w:t>
      </w:r>
      <w:r>
        <w:t>PTSD</w:t>
      </w:r>
      <w:r>
        <w:rPr>
          <w:rFonts w:hint="cs"/>
          <w:rtl/>
        </w:rPr>
        <w:t>. אין יודעים מה קדם למה, מפני שבדרך כלל אי אפשר לצפות אירוע שגורם ל-</w:t>
      </w:r>
      <w:r>
        <w:t>PTSD</w:t>
      </w:r>
      <w:r>
        <w:rPr>
          <w:rFonts w:hint="cs"/>
          <w:rtl/>
        </w:rPr>
        <w:t xml:space="preserve"> ואין סריקות מוח של אנשים טרם התפרצות ההפרעה (רק לאחר מכן הם נשלחים לבדיקות ומגויסים למחקרים). [עם זאת, ראוי לציין שיש כמה מחקרי אורך שנערכים כיום, שעושים שימוש במאגרי מידע של צבאות בעולם </w:t>
      </w:r>
      <w:r>
        <w:rPr>
          <w:rtl/>
        </w:rPr>
        <w:t>–</w:t>
      </w:r>
      <w:r>
        <w:rPr>
          <w:rFonts w:hint="cs"/>
          <w:rtl/>
        </w:rPr>
        <w:t xml:space="preserve"> ובכללם גם צה"ל </w:t>
      </w:r>
      <w:r>
        <w:rPr>
          <w:rtl/>
        </w:rPr>
        <w:t>–</w:t>
      </w:r>
      <w:r>
        <w:rPr>
          <w:rFonts w:hint="cs"/>
          <w:rtl/>
        </w:rPr>
        <w:t xml:space="preserve"> בניסיון להתחקות אחר נתונים שעשויים לחזות התפתחות של </w:t>
      </w:r>
      <w:r>
        <w:t>PTSD</w:t>
      </w:r>
      <w:r>
        <w:rPr>
          <w:rFonts w:hint="cs"/>
          <w:rtl/>
        </w:rPr>
        <w:t>].</w:t>
      </w:r>
    </w:p>
    <w:p w:rsidR="00BB15FB" w:rsidRDefault="00BB15FB" w:rsidP="00BB15FB">
      <w:pPr>
        <w:rPr>
          <w:rtl/>
        </w:rPr>
      </w:pPr>
    </w:p>
    <w:p w:rsidR="003E4612" w:rsidRPr="00C65EE2" w:rsidRDefault="00136580" w:rsidP="000A53E0">
      <w:pPr>
        <w:pStyle w:val="2"/>
        <w:rPr>
          <w:rtl/>
        </w:rPr>
      </w:pPr>
      <w:r>
        <w:rPr>
          <w:rFonts w:hint="cs"/>
          <w:rtl/>
        </w:rPr>
        <w:t xml:space="preserve">ב. </w:t>
      </w:r>
      <w:r w:rsidR="003E4612" w:rsidRPr="00C65EE2">
        <w:rPr>
          <w:rFonts w:hint="cs"/>
          <w:rtl/>
        </w:rPr>
        <w:t>התמכרות (</w:t>
      </w:r>
      <w:r w:rsidR="003E4612">
        <w:rPr>
          <w:rFonts w:hint="cs"/>
          <w:rtl/>
        </w:rPr>
        <w:t xml:space="preserve">פרק 18: סמים ממכרים </w:t>
      </w:r>
      <w:r w:rsidR="003E4612">
        <w:rPr>
          <w:rtl/>
        </w:rPr>
        <w:t>–</w:t>
      </w:r>
      <w:r w:rsidR="003E4612">
        <w:rPr>
          <w:rFonts w:hint="cs"/>
          <w:rtl/>
        </w:rPr>
        <w:t xml:space="preserve"> עמ' 754- </w:t>
      </w:r>
      <w:r w:rsidR="003E4612" w:rsidRPr="00C65EE2">
        <w:rPr>
          <w:rFonts w:hint="cs"/>
          <w:rtl/>
        </w:rPr>
        <w:t>786)</w:t>
      </w:r>
    </w:p>
    <w:p w:rsidR="003E4612" w:rsidRDefault="003E4612" w:rsidP="003E4612">
      <w:pPr>
        <w:rPr>
          <w:rtl/>
        </w:rPr>
      </w:pPr>
      <w:r>
        <w:rPr>
          <w:rFonts w:hint="cs"/>
          <w:rtl/>
        </w:rPr>
        <w:t>התמכרות היא סוג פתולוגי של זיכרון. מדובר בדפוס פעולה חזק מאוד בעל השפעה הרסנית, שהאדם המכור מתקשה מאוד להיפטר ממנו, כלומר מתקשה ללמוד לעשות משהו אחר במקומו.</w:t>
      </w:r>
    </w:p>
    <w:p w:rsidR="003E4612" w:rsidRDefault="003E4612" w:rsidP="003E4612">
      <w:pPr>
        <w:rPr>
          <w:rtl/>
        </w:rPr>
      </w:pPr>
    </w:p>
    <w:p w:rsidR="003E4612" w:rsidRDefault="003E4612" w:rsidP="003E4612">
      <w:pPr>
        <w:rPr>
          <w:rtl/>
        </w:rPr>
      </w:pPr>
      <w:r>
        <w:rPr>
          <w:rFonts w:hint="cs"/>
          <w:rtl/>
        </w:rPr>
        <w:t>- כבר בימי קדם גילו בני-האדם שיש חומרים שהשימוש בהם גורם להנאה. השפעת הסמים על מוחם של אנשים גרמה להם לחזור ולהשתמש בהם.</w:t>
      </w:r>
    </w:p>
    <w:p w:rsidR="003E4612" w:rsidRDefault="003E4612" w:rsidP="003E4612">
      <w:pPr>
        <w:rPr>
          <w:rtl/>
        </w:rPr>
      </w:pPr>
      <w:r>
        <w:rPr>
          <w:rFonts w:hint="cs"/>
          <w:rtl/>
        </w:rPr>
        <w:t xml:space="preserve">- בפעילות המקוונת שעסקה בהתניות למדנו על התניה אופרנטית: כדי לחזק התנהגות מסוימת צריך לתת אחריה חיזוק </w:t>
      </w:r>
      <w:r>
        <w:rPr>
          <w:rtl/>
        </w:rPr>
        <w:t>–</w:t>
      </w:r>
      <w:r>
        <w:rPr>
          <w:rFonts w:hint="cs"/>
          <w:rtl/>
        </w:rPr>
        <w:t xml:space="preserve"> הופעה של גירוי נעים או גריעה של גירוי לא נעים. לדוגמה, אם חולדה רעבה תלחץ במקרה על כפתור ומיד לאחר מכן תקבל מזון, לאחר כמה פעמים היא תלמד את החוקיות ותלחץ על הדוושה בכוונה כדי לקבל מזון. הופעת הגירוי הנעים (מזון) מפעילה מנגנון תגמול במוח, והוא מקדם את תהליך הלמידה.</w:t>
      </w:r>
    </w:p>
    <w:p w:rsidR="003E4612" w:rsidRDefault="003E4612" w:rsidP="003E4612">
      <w:pPr>
        <w:rPr>
          <w:rtl/>
        </w:rPr>
      </w:pPr>
      <w:r>
        <w:rPr>
          <w:rFonts w:hint="cs"/>
          <w:rtl/>
        </w:rPr>
        <w:t xml:space="preserve">- ברמת הרקמה, החיזוק תלוי כפי הנראה בשחרור מוגבר של דופמין בגרעין </w:t>
      </w:r>
      <w:proofErr w:type="spellStart"/>
      <w:r>
        <w:rPr>
          <w:rFonts w:hint="cs"/>
          <w:rtl/>
        </w:rPr>
        <w:t>הנוקלאוס-אקומבנס</w:t>
      </w:r>
      <w:proofErr w:type="spellEnd"/>
      <w:r>
        <w:rPr>
          <w:rFonts w:hint="cs"/>
          <w:rtl/>
        </w:rPr>
        <w:t>, שהוא מרכז התגמול של המוח (משחרר דופמין וגורם לתחושה נעימה כאות תגמול, ועל ידי כך מביא לחיזוק ההתנהגות, כלומר לעלייה בסבירות שההתנהגות תתרחש שוב בעתיד).</w:t>
      </w:r>
    </w:p>
    <w:p w:rsidR="003E4612" w:rsidRDefault="003E4612" w:rsidP="003E4612">
      <w:pPr>
        <w:rPr>
          <w:rtl/>
        </w:rPr>
      </w:pPr>
      <w:r>
        <w:rPr>
          <w:rFonts w:hint="cs"/>
          <w:rtl/>
        </w:rPr>
        <w:t xml:space="preserve">- סמים עושים דבר דומה, רק באופן ישיר </w:t>
      </w:r>
      <w:r>
        <w:rPr>
          <w:rtl/>
        </w:rPr>
        <w:t>–</w:t>
      </w:r>
      <w:r>
        <w:rPr>
          <w:rFonts w:hint="cs"/>
          <w:rtl/>
        </w:rPr>
        <w:t xml:space="preserve"> הם מעוררים הפרשת דופמין במרכזי התגמול של המוח, וכך צריכתם והשימוש בהם הופכים להיות פעולה נלמדת. למעשה, הם יעילים כל כך בהפעלת מערכת התגמול, עד שלאחר שהאדם למד כיצד לצרוך אותם הוא יתקשה להפסיק לצרוך אותם, גם כשהם יחלו להזיק לו </w:t>
      </w:r>
      <w:r>
        <w:rPr>
          <w:rtl/>
        </w:rPr>
        <w:t>–</w:t>
      </w:r>
      <w:r>
        <w:rPr>
          <w:rFonts w:hint="cs"/>
          <w:rtl/>
        </w:rPr>
        <w:t xml:space="preserve"> וזו ההתמכרות.</w:t>
      </w:r>
    </w:p>
    <w:p w:rsidR="003E4612" w:rsidRDefault="003E4612" w:rsidP="003E4612">
      <w:pPr>
        <w:rPr>
          <w:rtl/>
        </w:rPr>
      </w:pPr>
      <w:r>
        <w:rPr>
          <w:rFonts w:hint="cs"/>
          <w:rtl/>
        </w:rPr>
        <w:t xml:space="preserve">- אז מה הבעיה? לסמים יש כמובן השפעות הרסניות על הגוף ועל הקוגניציה. כמו כן, אנשים המשתמשים בקביעות בסמים מפתחים סבילות, ירידה ברגישות לסם </w:t>
      </w:r>
      <w:r>
        <w:rPr>
          <w:rtl/>
        </w:rPr>
        <w:t>–</w:t>
      </w:r>
      <w:r>
        <w:rPr>
          <w:rFonts w:hint="cs"/>
          <w:rtl/>
        </w:rPr>
        <w:t xml:space="preserve"> תגובת התגמול יורדת והאדם מתפתה לצרוך כמויות הולכות וגדלות. זאת ועוד, הגוף מתחיל לפתח תלות בסמים לתפקוד יום-יומי, והיעדר סם גורם לתופעות של תסמיני גמילה. על-פי-רוב, הדבר שגורם להתמכרות הוא חיזוקים של הופעת גירוי נעים של תגמול, ואילו הדבר שמשמר את ההתמכרות הוא חיזוקים של מניעת תסמיני הגמילה עם השימוש החוזר בסם.</w:t>
      </w:r>
    </w:p>
    <w:p w:rsidR="003E4612" w:rsidRDefault="003E4612" w:rsidP="003E4612">
      <w:pPr>
        <w:rPr>
          <w:rtl/>
        </w:rPr>
      </w:pPr>
      <w:r>
        <w:rPr>
          <w:rFonts w:hint="cs"/>
          <w:rtl/>
        </w:rPr>
        <w:t xml:space="preserve">- הסמים הממכרים ביותר הם סמים שהשפעתם מידית. הרואין ממכר יותר ממורפין, רק משום שהשפעתו מהירה יותר. באופן כללי, אפשר לומר שככל שהתגובה מגיעה סמוך להתנהגות, כן הלמידה חזקה יותר (שוב </w:t>
      </w:r>
      <w:r>
        <w:rPr>
          <w:rtl/>
        </w:rPr>
        <w:t>–</w:t>
      </w:r>
      <w:r>
        <w:rPr>
          <w:rFonts w:hint="cs"/>
          <w:rtl/>
        </w:rPr>
        <w:t xml:space="preserve"> כפי שראינו בהקשר של התניות). אם הגירוי המחזק מופיע פרק זמן כלשהו לאחר ההתנהגות </w:t>
      </w:r>
      <w:r>
        <w:rPr>
          <w:rtl/>
        </w:rPr>
        <w:t>–</w:t>
      </w:r>
      <w:r>
        <w:rPr>
          <w:rFonts w:hint="cs"/>
          <w:rtl/>
        </w:rPr>
        <w:t xml:space="preserve"> הוא מאבד מן היעילות שלו והלמידה פחות חזקה. אם נדרש זמן, המוח יתקשה לראות בגירוי תוצאה של ההתנהגות.</w:t>
      </w:r>
    </w:p>
    <w:p w:rsidR="003E4612" w:rsidRDefault="003E4612" w:rsidP="003E4612">
      <w:pPr>
        <w:rPr>
          <w:rtl/>
        </w:rPr>
      </w:pPr>
      <w:r>
        <w:rPr>
          <w:rFonts w:hint="cs"/>
          <w:rtl/>
        </w:rPr>
        <w:t>- הבעיה הבולטת ביותר בגמילה היא הידרדרות חוזרת (</w:t>
      </w:r>
      <w:r>
        <w:t>relapse</w:t>
      </w:r>
      <w:r>
        <w:rPr>
          <w:rFonts w:hint="cs"/>
          <w:rtl/>
        </w:rPr>
        <w:t xml:space="preserve">), שעשויה להשפיע גם שנים לאחר שהמכור "נקי". תופעה זו קורית בעיקר בעקבות הופעה של מעוררים, </w:t>
      </w:r>
      <w:r w:rsidRPr="00BE095C">
        <w:rPr>
          <w:rFonts w:hint="cs"/>
          <w:rtl/>
        </w:rPr>
        <w:t>טריגרים</w:t>
      </w:r>
      <w:r>
        <w:rPr>
          <w:rFonts w:hint="cs"/>
          <w:rtl/>
        </w:rPr>
        <w:t xml:space="preserve">, שמזכירים לאדם את השימוש בסם. הדבר שכיח בקרב אנשים ששבים לעיר מגוריהם לאחר ששהו פרק זמן בסדנת גמילה במקום מרוחק. החזרה לסביבה שבה נעשה השימוש בסמים משמשת </w:t>
      </w:r>
      <w:r w:rsidRPr="00BE095C">
        <w:rPr>
          <w:rFonts w:hint="cs"/>
          <w:rtl/>
        </w:rPr>
        <w:t>טריגר</w:t>
      </w:r>
      <w:r>
        <w:rPr>
          <w:rFonts w:hint="cs"/>
          <w:rtl/>
        </w:rPr>
        <w:t xml:space="preserve"> ומעוררת את הרצון לחזור להשתמש כמו בעבר. בעת שימוש בסם מתרחשת התניה חזקה ביותר: צימוד בין לקיחת הסם ובין תחושת התגמול במרכז התגמול </w:t>
      </w:r>
      <w:r>
        <w:rPr>
          <w:rFonts w:hint="cs"/>
          <w:rtl/>
        </w:rPr>
        <w:lastRenderedPageBreak/>
        <w:t>במוח. ה</w:t>
      </w:r>
      <w:r w:rsidRPr="004C45B6">
        <w:rPr>
          <w:rFonts w:hint="cs"/>
          <w:rtl/>
        </w:rPr>
        <w:t>שימוש</w:t>
      </w:r>
      <w:r>
        <w:rPr>
          <w:rFonts w:hint="cs"/>
          <w:rtl/>
        </w:rPr>
        <w:t xml:space="preserve"> בסם</w:t>
      </w:r>
      <w:r w:rsidRPr="004C45B6">
        <w:rPr>
          <w:rtl/>
        </w:rPr>
        <w:t xml:space="preserve"> </w:t>
      </w:r>
      <w:r>
        <w:rPr>
          <w:rFonts w:hint="cs"/>
          <w:rtl/>
        </w:rPr>
        <w:t xml:space="preserve">מפעיל הפעלה חזקה את מרכז התגמול במוח. לכן </w:t>
      </w:r>
      <w:r w:rsidRPr="004C45B6">
        <w:rPr>
          <w:rFonts w:hint="cs"/>
          <w:rtl/>
        </w:rPr>
        <w:t>החיזוק</w:t>
      </w:r>
      <w:r w:rsidRPr="004C45B6">
        <w:rPr>
          <w:rtl/>
        </w:rPr>
        <w:t xml:space="preserve"> </w:t>
      </w:r>
      <w:r>
        <w:rPr>
          <w:rFonts w:hint="cs"/>
          <w:rtl/>
        </w:rPr>
        <w:t>יעיל כל כך וההתניה חזקה כל כך, באופן שמעלה</w:t>
      </w:r>
      <w:r w:rsidRPr="004C45B6">
        <w:rPr>
          <w:rtl/>
        </w:rPr>
        <w:t xml:space="preserve"> </w:t>
      </w:r>
      <w:r w:rsidRPr="004C45B6">
        <w:rPr>
          <w:rFonts w:hint="cs"/>
          <w:rtl/>
        </w:rPr>
        <w:t>ב</w:t>
      </w:r>
      <w:r>
        <w:rPr>
          <w:rFonts w:hint="cs"/>
          <w:rtl/>
        </w:rPr>
        <w:t>מידה</w:t>
      </w:r>
      <w:r w:rsidRPr="004C45B6">
        <w:rPr>
          <w:rtl/>
        </w:rPr>
        <w:t xml:space="preserve"> </w:t>
      </w:r>
      <w:r w:rsidRPr="004C45B6">
        <w:rPr>
          <w:rFonts w:hint="cs"/>
          <w:rtl/>
        </w:rPr>
        <w:t>ניכרת</w:t>
      </w:r>
      <w:r w:rsidRPr="004C45B6">
        <w:rPr>
          <w:rtl/>
        </w:rPr>
        <w:t xml:space="preserve"> </w:t>
      </w:r>
      <w:r w:rsidRPr="004C45B6">
        <w:rPr>
          <w:rFonts w:hint="cs"/>
          <w:rtl/>
        </w:rPr>
        <w:t>את</w:t>
      </w:r>
      <w:r w:rsidRPr="004C45B6">
        <w:rPr>
          <w:rtl/>
        </w:rPr>
        <w:t xml:space="preserve"> </w:t>
      </w:r>
      <w:r w:rsidRPr="004C45B6">
        <w:rPr>
          <w:rFonts w:hint="cs"/>
          <w:rtl/>
        </w:rPr>
        <w:t>הסבירות</w:t>
      </w:r>
      <w:r w:rsidRPr="004C45B6">
        <w:rPr>
          <w:rtl/>
        </w:rPr>
        <w:t xml:space="preserve"> </w:t>
      </w:r>
      <w:r w:rsidRPr="004C45B6">
        <w:rPr>
          <w:rFonts w:hint="cs"/>
          <w:rtl/>
        </w:rPr>
        <w:t>לחזור</w:t>
      </w:r>
      <w:r w:rsidRPr="004C45B6">
        <w:rPr>
          <w:rtl/>
        </w:rPr>
        <w:t xml:space="preserve"> </w:t>
      </w:r>
      <w:r w:rsidRPr="004C45B6">
        <w:rPr>
          <w:rFonts w:hint="cs"/>
          <w:rtl/>
        </w:rPr>
        <w:t>על</w:t>
      </w:r>
      <w:r w:rsidRPr="004C45B6">
        <w:rPr>
          <w:rtl/>
        </w:rPr>
        <w:t xml:space="preserve"> </w:t>
      </w:r>
      <w:r w:rsidRPr="004C45B6">
        <w:rPr>
          <w:rFonts w:hint="cs"/>
          <w:rtl/>
        </w:rPr>
        <w:t>ההתנהגות</w:t>
      </w:r>
      <w:r w:rsidRPr="004C45B6">
        <w:rPr>
          <w:rtl/>
        </w:rPr>
        <w:t xml:space="preserve">, </w:t>
      </w:r>
      <w:r w:rsidRPr="004C45B6">
        <w:rPr>
          <w:rFonts w:hint="cs"/>
          <w:rtl/>
        </w:rPr>
        <w:t>כלומר</w:t>
      </w:r>
      <w:r w:rsidRPr="004C45B6">
        <w:rPr>
          <w:rtl/>
        </w:rPr>
        <w:t xml:space="preserve"> </w:t>
      </w:r>
      <w:r w:rsidRPr="004C45B6">
        <w:rPr>
          <w:rFonts w:hint="cs"/>
          <w:rtl/>
        </w:rPr>
        <w:t>להשתמש</w:t>
      </w:r>
      <w:r w:rsidRPr="004C45B6">
        <w:rPr>
          <w:rtl/>
        </w:rPr>
        <w:t xml:space="preserve"> </w:t>
      </w:r>
      <w:r w:rsidRPr="004C45B6">
        <w:rPr>
          <w:rFonts w:hint="cs"/>
          <w:rtl/>
        </w:rPr>
        <w:t>בסם</w:t>
      </w:r>
      <w:r w:rsidRPr="004C45B6">
        <w:rPr>
          <w:rtl/>
        </w:rPr>
        <w:t xml:space="preserve"> </w:t>
      </w:r>
      <w:r w:rsidRPr="004C45B6">
        <w:rPr>
          <w:rFonts w:hint="cs"/>
          <w:rtl/>
        </w:rPr>
        <w:t>פעמים</w:t>
      </w:r>
      <w:r w:rsidRPr="004C45B6">
        <w:rPr>
          <w:rtl/>
        </w:rPr>
        <w:t xml:space="preserve"> </w:t>
      </w:r>
      <w:r w:rsidRPr="004C45B6">
        <w:rPr>
          <w:rFonts w:hint="cs"/>
          <w:rtl/>
        </w:rPr>
        <w:t>נוספות</w:t>
      </w:r>
      <w:r w:rsidRPr="004C45B6">
        <w:rPr>
          <w:rtl/>
        </w:rPr>
        <w:t xml:space="preserve">. </w:t>
      </w:r>
      <w:r>
        <w:rPr>
          <w:rFonts w:hint="cs"/>
          <w:rtl/>
        </w:rPr>
        <w:t xml:space="preserve">לכן אפילו אדם שזה עתה עבר תהליך גמילה , עלול לשוב ולהשתמש בסמים. </w:t>
      </w:r>
    </w:p>
    <w:p w:rsidR="003E4612" w:rsidRDefault="0066317B" w:rsidP="003E4612">
      <w:pPr>
        <w:rPr>
          <w:rtl/>
        </w:rPr>
      </w:pPr>
      <w:r>
        <w:rPr>
          <w:noProof/>
        </w:rPr>
        <w:drawing>
          <wp:anchor distT="0" distB="0" distL="114300" distR="114300" simplePos="0" relativeHeight="251659264" behindDoc="1" locked="0" layoutInCell="1" allowOverlap="1" wp14:anchorId="7A28238F" wp14:editId="70E92886">
            <wp:simplePos x="0" y="0"/>
            <wp:positionH relativeFrom="column">
              <wp:posOffset>5191125</wp:posOffset>
            </wp:positionH>
            <wp:positionV relativeFrom="paragraph">
              <wp:posOffset>1905</wp:posOffset>
            </wp:positionV>
            <wp:extent cx="536575" cy="536575"/>
            <wp:effectExtent l="0" t="0" r="0" b="0"/>
            <wp:wrapTight wrapText="bothSides">
              <wp:wrapPolygon edited="0">
                <wp:start x="5368" y="0"/>
                <wp:lineTo x="0" y="3834"/>
                <wp:lineTo x="0" y="16104"/>
                <wp:lineTo x="4601" y="20705"/>
                <wp:lineTo x="16104" y="20705"/>
                <wp:lineTo x="20705" y="16104"/>
                <wp:lineTo x="20705" y="3834"/>
                <wp:lineTo x="15337" y="0"/>
                <wp:lineTo x="5368"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003E4612">
        <w:rPr>
          <w:rFonts w:hint="cs"/>
          <w:rtl/>
        </w:rPr>
        <w:t>בעבר היה מסע פרסום של האגודה למלחמה בסמים שבו תלו כרזות מאיימות עם חפצים ואביזרים של שימוש בסמים (מקטרת, מזרק וכדומה). באופן פרדוקסלי, למכורים לאחר גמילה, החשיפה החוזרת לאביזרים אלו שימשה טריגר לשימוש חוזר. זאת בעקבות למידת התניה קלאסית שהתרחשה בעת ההתמכרות: בעת השימוש התרחש צימוד בין מראה המזרק ובין התחושה הנעימה של השימוש בסם, והמזרק עצמו הפך להיות גורם המקושר באופן ישיר לדחף להשתמש.</w:t>
      </w:r>
    </w:p>
    <w:p w:rsidR="003E4612" w:rsidRDefault="003E4612" w:rsidP="003E4612">
      <w:pPr>
        <w:rPr>
          <w:rtl/>
        </w:rPr>
      </w:pPr>
      <w:r>
        <w:rPr>
          <w:rFonts w:hint="cs"/>
          <w:rtl/>
        </w:rPr>
        <w:t>- מודל בעל חיים ל"הידרדרות חוזרת" (</w:t>
      </w:r>
      <w:r>
        <w:t>relapse</w:t>
      </w:r>
      <w:r>
        <w:rPr>
          <w:rFonts w:hint="cs"/>
          <w:rtl/>
        </w:rPr>
        <w:t xml:space="preserve">): בשלב הראשון עושים התניה </w:t>
      </w:r>
      <w:r w:rsidRPr="00BE095C">
        <w:rPr>
          <w:rFonts w:hint="cs"/>
          <w:rtl/>
        </w:rPr>
        <w:t>אופרנטית:</w:t>
      </w:r>
      <w:r>
        <w:rPr>
          <w:rFonts w:hint="cs"/>
          <w:rtl/>
        </w:rPr>
        <w:t xml:space="preserve"> מלמדים את החיה לבצע פעולה מסוימת (למשל ללחוץ על כפתור) כדי לקבל מנת סם כחיזוק. החיה מכורה כשרואים שהיא מוכנה לעבוד קשה בשביל הסם. לאחר מכן עושים הכחדה של הלמידה: כעת כשהחיה לוחצת על הכפתור היא כבר אינה מקבלת סם. מכיוון שהחיזוק נעלם, החיה לומדת שלא כדאי ללחוץ על הכפתור, ובהדרגה היא מפסיקה. כעת נותנים לחיה רמז לסם (למשל מחזירים אותה לכלוב שבו היא קיבלה את הסם קודם לכן). הכלוב המוכר משמש </w:t>
      </w:r>
      <w:r w:rsidRPr="00BE095C">
        <w:rPr>
          <w:rFonts w:hint="cs"/>
          <w:rtl/>
        </w:rPr>
        <w:t>טריגר</w:t>
      </w:r>
      <w:r w:rsidRPr="00EC1703">
        <w:rPr>
          <w:rtl/>
        </w:rPr>
        <w:t>,</w:t>
      </w:r>
      <w:r>
        <w:rPr>
          <w:rFonts w:hint="cs"/>
          <w:rtl/>
        </w:rPr>
        <w:t xml:space="preserve"> והחולדה תתחיל ללחוץ שוב על הכפתור, על אף שכאמור היא כבר נגמלה. מכאן שהתמכרות היא למידה שקשה מאוד להכחיד אותה.</w:t>
      </w:r>
    </w:p>
    <w:p w:rsidR="003E4612" w:rsidRDefault="003E4612" w:rsidP="0066317B">
      <w:pPr>
        <w:pStyle w:val="3"/>
        <w:rPr>
          <w:rtl/>
        </w:rPr>
      </w:pPr>
      <w:r>
        <w:rPr>
          <w:rFonts w:hint="cs"/>
          <w:rtl/>
        </w:rPr>
        <w:t>טיפול בהתמכרות על ידי טשטוש/מחיקת</w:t>
      </w:r>
      <w:r w:rsidRPr="00F42BF0">
        <w:rPr>
          <w:rFonts w:hint="cs"/>
          <w:rtl/>
        </w:rPr>
        <w:t xml:space="preserve"> ז</w:t>
      </w:r>
      <w:r>
        <w:rPr>
          <w:rFonts w:hint="cs"/>
          <w:rtl/>
        </w:rPr>
        <w:t>י</w:t>
      </w:r>
      <w:r w:rsidRPr="00F42BF0">
        <w:rPr>
          <w:rFonts w:hint="cs"/>
          <w:rtl/>
        </w:rPr>
        <w:t>כרונות</w:t>
      </w:r>
    </w:p>
    <w:p w:rsidR="005C02E6" w:rsidRPr="005C02E6" w:rsidRDefault="005C02E6" w:rsidP="005C02E6">
      <w:pPr>
        <w:rPr>
          <w:rtl/>
        </w:rPr>
      </w:pPr>
      <w:r>
        <w:rPr>
          <w:noProof/>
          <w:rtl/>
        </w:rPr>
        <w:drawing>
          <wp:anchor distT="0" distB="0" distL="114300" distR="114300" simplePos="0" relativeHeight="251670528" behindDoc="0" locked="0" layoutInCell="1" allowOverlap="1" wp14:anchorId="34CA34ED" wp14:editId="4C5D2B9C">
            <wp:simplePos x="0" y="0"/>
            <wp:positionH relativeFrom="column">
              <wp:posOffset>5346700</wp:posOffset>
            </wp:positionH>
            <wp:positionV relativeFrom="paragraph">
              <wp:posOffset>231775</wp:posOffset>
            </wp:positionV>
            <wp:extent cx="535940" cy="535940"/>
            <wp:effectExtent l="0" t="0" r="0" b="0"/>
            <wp:wrapNone/>
            <wp:docPr id="6" name="תמונה 6"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612" w:rsidRDefault="003E4612" w:rsidP="005C02E6">
      <w:pPr>
        <w:pStyle w:val="a9"/>
        <w:numPr>
          <w:ilvl w:val="0"/>
          <w:numId w:val="14"/>
        </w:numPr>
        <w:ind w:left="1080"/>
        <w:rPr>
          <w:rtl/>
        </w:rPr>
      </w:pPr>
      <w:r>
        <w:rPr>
          <w:rFonts w:hint="cs"/>
          <w:rtl/>
        </w:rPr>
        <w:t xml:space="preserve">ראיון עם ד"ר ברק שגב מאוניברסיטת ת"א, בנושא </w:t>
      </w:r>
      <w:r w:rsidRPr="00C34CEC">
        <w:rPr>
          <w:rtl/>
        </w:rPr>
        <w:t> "אלכוהוליזם, מחיקת זכרונות ומה שביניהם"</w:t>
      </w:r>
      <w:r>
        <w:rPr>
          <w:rFonts w:hint="cs"/>
          <w:rtl/>
        </w:rPr>
        <w:t xml:space="preserve"> </w:t>
      </w:r>
      <w:r>
        <w:t xml:space="preserve"> </w:t>
      </w:r>
      <w:hyperlink r:id="rId23" w:history="1">
        <w:r w:rsidRPr="00A76D68">
          <w:rPr>
            <w:rStyle w:val="Hyperlink"/>
          </w:rPr>
          <w:t>https://www.youtube.com/watch?v=4DHfEzw29SU</w:t>
        </w:r>
      </w:hyperlink>
    </w:p>
    <w:p w:rsidR="002664D5" w:rsidRDefault="003E4612" w:rsidP="005C02E6">
      <w:pPr>
        <w:pStyle w:val="a9"/>
        <w:numPr>
          <w:ilvl w:val="0"/>
          <w:numId w:val="14"/>
        </w:numPr>
        <w:ind w:left="1080"/>
        <w:rPr>
          <w:rtl/>
        </w:rPr>
      </w:pPr>
      <w:r>
        <w:rPr>
          <w:rFonts w:hint="cs"/>
          <w:rtl/>
        </w:rPr>
        <w:t>כתבה</w:t>
      </w:r>
      <w:r w:rsidR="002664D5">
        <w:rPr>
          <w:rFonts w:hint="cs"/>
          <w:rtl/>
        </w:rPr>
        <w:t xml:space="preserve">: </w:t>
      </w:r>
    </w:p>
    <w:p w:rsidR="003E4612" w:rsidRDefault="003E4612" w:rsidP="005C02E6">
      <w:pPr>
        <w:pStyle w:val="a9"/>
        <w:ind w:left="1080"/>
        <w:rPr>
          <w:rtl/>
        </w:rPr>
      </w:pPr>
      <w:r>
        <w:rPr>
          <w:rFonts w:hint="cs"/>
          <w:rtl/>
        </w:rPr>
        <w:t xml:space="preserve"> </w:t>
      </w:r>
      <w:hyperlink r:id="rId24" w:history="1">
        <w:r w:rsidRPr="00A76D68">
          <w:rPr>
            <w:rStyle w:val="Hyperlink"/>
          </w:rPr>
          <w:t>http://people.socsci.tau.ac.il/mu/segevbarak/files/2013/07/Haaretz-HEB-ORG_26673744-240613.pdf</w:t>
        </w:r>
      </w:hyperlink>
      <w:r>
        <w:rPr>
          <w:rFonts w:hint="cs"/>
          <w:rtl/>
        </w:rPr>
        <w:t xml:space="preserve"> </w:t>
      </w:r>
    </w:p>
    <w:p w:rsidR="003E4612" w:rsidRPr="00117448" w:rsidRDefault="003E4612" w:rsidP="003E4612">
      <w:pPr>
        <w:rPr>
          <w:rtl/>
        </w:rPr>
      </w:pPr>
    </w:p>
    <w:p w:rsidR="003E4612" w:rsidRDefault="003E4612" w:rsidP="003E4612">
      <w:pPr>
        <w:rPr>
          <w:rtl/>
        </w:rPr>
      </w:pPr>
      <w:r>
        <w:rPr>
          <w:rFonts w:hint="cs"/>
          <w:rtl/>
        </w:rPr>
        <w:t>חשוב לציין שעל אף שהדגשנו כאן התמכרות לחומרים, מדובר בהתמכרות לכל דבר שאפשר להתמכר אליו.</w:t>
      </w:r>
    </w:p>
    <w:p w:rsidR="003E4612" w:rsidRDefault="0066317B" w:rsidP="003E4612">
      <w:pPr>
        <w:rPr>
          <w:rtl/>
        </w:rPr>
      </w:pPr>
      <w:r>
        <w:rPr>
          <w:noProof/>
        </w:rPr>
        <w:drawing>
          <wp:anchor distT="0" distB="0" distL="114300" distR="114300" simplePos="0" relativeHeight="251660288" behindDoc="1" locked="0" layoutInCell="1" allowOverlap="1" wp14:anchorId="3BC4808F" wp14:editId="7C84CCBB">
            <wp:simplePos x="0" y="0"/>
            <wp:positionH relativeFrom="column">
              <wp:posOffset>5191125</wp:posOffset>
            </wp:positionH>
            <wp:positionV relativeFrom="paragraph">
              <wp:posOffset>-3175</wp:posOffset>
            </wp:positionV>
            <wp:extent cx="536575" cy="536575"/>
            <wp:effectExtent l="0" t="0" r="0" b="0"/>
            <wp:wrapTight wrapText="bothSides">
              <wp:wrapPolygon edited="0">
                <wp:start x="5368" y="0"/>
                <wp:lineTo x="0" y="3834"/>
                <wp:lineTo x="0" y="16104"/>
                <wp:lineTo x="4601" y="20705"/>
                <wp:lineTo x="16104" y="20705"/>
                <wp:lineTo x="20705" y="16104"/>
                <wp:lineTo x="20705" y="3834"/>
                <wp:lineTo x="15337" y="0"/>
                <wp:lineTo x="5368"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003E4612">
        <w:rPr>
          <w:rFonts w:hint="cs"/>
          <w:rtl/>
        </w:rPr>
        <w:t xml:space="preserve"> כאמור, סמים שונים גורמים להפעלה ישירה ומוגברת של מרכזי התגמול במוח </w:t>
      </w:r>
      <w:r w:rsidR="003E4612">
        <w:rPr>
          <w:rtl/>
        </w:rPr>
        <w:t>–</w:t>
      </w:r>
      <w:r w:rsidR="003E4612">
        <w:rPr>
          <w:rFonts w:hint="cs"/>
          <w:rtl/>
        </w:rPr>
        <w:t xml:space="preserve"> הם מפעפעים אל תוך מערכת העצבים ומפעילים קולטנים באופן ישיר. ואולם, מרכזי התגמול פועלים גם באופן עקיף על ידי גירויים שונים שנעימים לנו (למשל שוקולד). כל מה שמפעיל את מרכזי התגמול במוח עשוי באופן עקרוני להיות ממכר. כך אנשים שונים עשויים להתמכר לאוכל, למין, להימורים, אפילו לעבודה. הקו המנחה הוא שמשהו בפעולה </w:t>
      </w:r>
      <w:proofErr w:type="spellStart"/>
      <w:r w:rsidR="003E4612">
        <w:rPr>
          <w:rFonts w:hint="cs"/>
          <w:rtl/>
        </w:rPr>
        <w:t>הממכרת</w:t>
      </w:r>
      <w:proofErr w:type="spellEnd"/>
      <w:r w:rsidR="003E4612">
        <w:rPr>
          <w:rFonts w:hint="cs"/>
          <w:rtl/>
        </w:rPr>
        <w:t xml:space="preserve"> גורם להפעלה של מרכזי החיזוק במוח. אבל חשוב לשים לב: העובדה שמשהו מתגמל קרה במוח אין פירושה שהאדם נהנה באופן כללי מהמצב! התמכרות בהגדרתה היא מצב פתולוגי הגורם לאדם לאבד שליטה על חייו, הופך אותו לתלוי ומאלץ אותו להקריב הרבה מאוד בשביל להשיג את החיזוק. בסופו של דבר, ההתמכרויות באופן כללי מובילות להרס גופני ולהידרדרות נפשית.</w:t>
      </w:r>
    </w:p>
    <w:p w:rsidR="003E4612" w:rsidRPr="005C02E6" w:rsidRDefault="003E4612" w:rsidP="005C02E6">
      <w:pPr>
        <w:pStyle w:val="1"/>
        <w:jc w:val="left"/>
        <w:rPr>
          <w:rFonts w:ascii="Arial" w:eastAsia="Times New Roman" w:hAnsi="Arial" w:cs="Arial"/>
          <w:color w:val="343B64"/>
          <w:sz w:val="26"/>
          <w:szCs w:val="26"/>
          <w:u w:val="none"/>
          <w:rtl/>
        </w:rPr>
      </w:pPr>
      <w:r w:rsidRPr="005C02E6">
        <w:rPr>
          <w:rFonts w:ascii="Arial" w:eastAsia="Times New Roman" w:hAnsi="Arial" w:cs="Arial" w:hint="cs"/>
          <w:color w:val="343B64"/>
          <w:sz w:val="26"/>
          <w:szCs w:val="26"/>
          <w:u w:val="none"/>
          <w:rtl/>
        </w:rPr>
        <w:t xml:space="preserve">תוספות כלליות </w:t>
      </w:r>
      <w:r w:rsidRPr="005C02E6">
        <w:rPr>
          <w:rFonts w:ascii="Arial" w:eastAsia="Times New Roman" w:hAnsi="Arial" w:cs="Arial"/>
          <w:color w:val="343B64"/>
          <w:sz w:val="26"/>
          <w:szCs w:val="26"/>
          <w:u w:val="none"/>
          <w:rtl/>
        </w:rPr>
        <w:t>–</w:t>
      </w:r>
      <w:r w:rsidRPr="005C02E6">
        <w:rPr>
          <w:rFonts w:ascii="Arial" w:eastAsia="Times New Roman" w:hAnsi="Arial" w:cs="Arial" w:hint="cs"/>
          <w:color w:val="343B64"/>
          <w:sz w:val="26"/>
          <w:szCs w:val="26"/>
          <w:u w:val="none"/>
          <w:rtl/>
        </w:rPr>
        <w:t xml:space="preserve"> פרק זיכרון ולמידה</w:t>
      </w:r>
    </w:p>
    <w:p w:rsidR="003E4612" w:rsidRDefault="003E4612" w:rsidP="003E4612">
      <w:pPr>
        <w:rPr>
          <w:b/>
          <w:bCs/>
          <w:rtl/>
        </w:rPr>
      </w:pPr>
      <w:r>
        <w:rPr>
          <w:rFonts w:hint="cs"/>
          <w:b/>
          <w:bCs/>
          <w:rtl/>
        </w:rPr>
        <w:t>לקריאה נוספת - מורים:</w:t>
      </w:r>
    </w:p>
    <w:p w:rsidR="003E4612" w:rsidRPr="00E07759" w:rsidRDefault="003E4612" w:rsidP="003E4612">
      <w:pPr>
        <w:rPr>
          <w:b/>
          <w:bCs/>
          <w:rtl/>
        </w:rPr>
      </w:pPr>
      <w:r>
        <w:rPr>
          <w:rFonts w:hint="cs"/>
          <w:rtl/>
        </w:rPr>
        <w:t xml:space="preserve">- "זיכרון ולמידה": פרק 13 בספר של </w:t>
      </w:r>
      <w:proofErr w:type="spellStart"/>
      <w:r>
        <w:rPr>
          <w:rFonts w:hint="cs"/>
          <w:rtl/>
        </w:rPr>
        <w:t>קרלסון</w:t>
      </w:r>
      <w:proofErr w:type="spellEnd"/>
      <w:r>
        <w:rPr>
          <w:rFonts w:hint="cs"/>
          <w:rtl/>
        </w:rPr>
        <w:t>, "</w:t>
      </w:r>
      <w:proofErr w:type="spellStart"/>
      <w:r>
        <w:rPr>
          <w:rFonts w:hint="cs"/>
          <w:rtl/>
        </w:rPr>
        <w:t>הפיזילוגיה</w:t>
      </w:r>
      <w:proofErr w:type="spellEnd"/>
      <w:r>
        <w:rPr>
          <w:rFonts w:hint="cs"/>
          <w:rtl/>
        </w:rPr>
        <w:t xml:space="preserve"> של ההתנהגות" (כרך ב). הערה: שימו לב שהפרק מלמד את הנושא באופן שונה מאוד מן הסילבוס שלנו, והקריאה מומלצת למורים.</w:t>
      </w:r>
    </w:p>
    <w:p w:rsidR="003E4612" w:rsidRDefault="003E4612" w:rsidP="003E4612">
      <w:pPr>
        <w:rPr>
          <w:b/>
          <w:bCs/>
          <w:rtl/>
        </w:rPr>
      </w:pPr>
      <w:r>
        <w:rPr>
          <w:rFonts w:hint="cs"/>
          <w:b/>
          <w:bCs/>
          <w:rtl/>
        </w:rPr>
        <w:t>סרט</w:t>
      </w:r>
      <w:r w:rsidRPr="006F3FEA">
        <w:rPr>
          <w:rFonts w:hint="cs"/>
          <w:b/>
          <w:bCs/>
          <w:rtl/>
        </w:rPr>
        <w:t>ים מומלצים:</w:t>
      </w:r>
    </w:p>
    <w:p w:rsidR="003E4612" w:rsidRDefault="003E4612" w:rsidP="005C02E6">
      <w:pPr>
        <w:rPr>
          <w:rtl/>
        </w:rPr>
      </w:pPr>
      <w:r>
        <w:rPr>
          <w:rFonts w:hint="cs"/>
          <w:rtl/>
        </w:rPr>
        <w:t xml:space="preserve">- </w:t>
      </w:r>
      <w:hyperlink r:id="rId25" w:history="1">
        <w:r w:rsidRPr="002664D5">
          <w:rPr>
            <w:rStyle w:val="Hyperlink"/>
            <w:rFonts w:hint="cs"/>
            <w:rtl/>
          </w:rPr>
          <w:t>שמש נצחית בראש צלול</w:t>
        </w:r>
      </w:hyperlink>
      <w:r w:rsidR="005C02E6">
        <w:rPr>
          <w:rFonts w:hint="cs"/>
          <w:rtl/>
        </w:rPr>
        <w:t xml:space="preserve"> </w:t>
      </w:r>
    </w:p>
    <w:sectPr w:rsidR="003E4612" w:rsidSect="00E249F8">
      <w:headerReference w:type="default" r:id="rId26"/>
      <w:footerReference w:type="default" r:id="rId27"/>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67" w:rsidRDefault="009B5D67" w:rsidP="004C573B">
      <w:pPr>
        <w:spacing w:after="0" w:line="240" w:lineRule="auto"/>
      </w:pPr>
      <w:r>
        <w:separator/>
      </w:r>
    </w:p>
  </w:endnote>
  <w:endnote w:type="continuationSeparator" w:id="0">
    <w:p w:rsidR="009B5D67" w:rsidRDefault="009B5D67"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561580" w:rsidP="00E133CC">
    <w:pPr>
      <w:pStyle w:val="a5"/>
      <w:jc w:val="center"/>
    </w:pPr>
    <w:r>
      <w:rPr>
        <w:noProof/>
      </w:rPr>
      <w:drawing>
        <wp:anchor distT="0" distB="0" distL="114300" distR="114300" simplePos="0" relativeHeight="251654656" behindDoc="0" locked="0" layoutInCell="1" allowOverlap="1" wp14:anchorId="7F6C779E" wp14:editId="7F35E334">
          <wp:simplePos x="0" y="0"/>
          <wp:positionH relativeFrom="margin">
            <wp:posOffset>-1001395</wp:posOffset>
          </wp:positionH>
          <wp:positionV relativeFrom="margin">
            <wp:posOffset>9014188</wp:posOffset>
          </wp:positionV>
          <wp:extent cx="7716520" cy="547370"/>
          <wp:effectExtent l="0" t="0" r="0" b="508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547370"/>
                  </a:xfrm>
                  <a:prstGeom prst="rect">
                    <a:avLst/>
                  </a:prstGeom>
                </pic:spPr>
              </pic:pic>
            </a:graphicData>
          </a:graphic>
          <wp14:sizeRelH relativeFrom="margin">
            <wp14:pctWidth>0</wp14:pctWidth>
          </wp14:sizeRelH>
          <wp14:sizeRelV relativeFrom="margin">
            <wp14:pctHeight>0</wp14:pctHeight>
          </wp14:sizeRelV>
        </wp:anchor>
      </w:drawing>
    </w:r>
    <w:r w:rsidR="00DA38E9">
      <w:rPr>
        <w:noProof/>
      </w:rPr>
      <mc:AlternateContent>
        <mc:Choice Requires="wps">
          <w:drawing>
            <wp:anchor distT="0" distB="0" distL="114300" distR="114300" simplePos="0" relativeHeight="251659776" behindDoc="0" locked="0" layoutInCell="1" allowOverlap="1" wp14:anchorId="515A3701" wp14:editId="0CFCF79C">
              <wp:simplePos x="0" y="0"/>
              <wp:positionH relativeFrom="column">
                <wp:posOffset>2654300</wp:posOffset>
              </wp:positionH>
              <wp:positionV relativeFrom="paragraph">
                <wp:posOffset>143510</wp:posOffset>
              </wp:positionV>
              <wp:extent cx="2162810" cy="38608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FB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" filled="f" stroked="f">
              <v:textbox style="mso-fit-shape-to-text:t">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v:textbox>
            </v:shape>
          </w:pict>
        </mc:Fallback>
      </mc:AlternateContent>
    </w:r>
    <w:r w:rsidR="00DA38E9">
      <w:rPr>
        <w:noProof/>
      </w:rPr>
      <mc:AlternateContent>
        <mc:Choice Requires="wps">
          <w:drawing>
            <wp:anchor distT="0" distB="0" distL="114300" distR="114300" simplePos="0" relativeHeight="251660800" behindDoc="0" locked="0" layoutInCell="1" allowOverlap="1" wp14:anchorId="5FB3D1C5" wp14:editId="108351F4">
              <wp:simplePos x="0" y="0"/>
              <wp:positionH relativeFrom="column">
                <wp:posOffset>365760</wp:posOffset>
              </wp:positionH>
              <wp:positionV relativeFrom="paragraph">
                <wp:posOffset>154305</wp:posOffset>
              </wp:positionV>
              <wp:extent cx="2162810" cy="38608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E339FE" w:rsidP="00E770DF">
                          <w:pPr>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007A4ACB" w:rsidRPr="00D3237E">
                            <w:rPr>
                              <w:rFonts w:asciiTheme="minorBidi" w:hAnsiTheme="minorBidi" w:cstheme="minorBidi"/>
                              <w:b/>
                              <w:bCs/>
                              <w:color w:val="828282" w:themeColor="text1" w:themeTint="BF"/>
                              <w:sz w:val="20"/>
                              <w:szCs w:val="20"/>
                            </w:rPr>
                            <w:t>201</w:t>
                          </w:r>
                          <w:r w:rsidR="00E770DF">
                            <w:rPr>
                              <w:rFonts w:asciiTheme="minorBidi" w:hAnsiTheme="minorBidi" w:cstheme="minorBidi"/>
                              <w:b/>
                              <w:bCs/>
                              <w:color w:val="828282" w:themeColor="text1" w:themeTint="BF"/>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9ou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" filled="f" stroked="f">
              <v:textbox style="mso-fit-shape-to-text:t">
                <w:txbxContent>
                  <w:p w:rsidR="00E339FE" w:rsidRPr="00D3237E" w:rsidRDefault="00E339FE" w:rsidP="00E770DF">
                    <w:pPr>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007A4ACB" w:rsidRPr="00D3237E">
                      <w:rPr>
                        <w:rFonts w:asciiTheme="minorBidi" w:hAnsiTheme="minorBidi" w:cstheme="minorBidi"/>
                        <w:b/>
                        <w:bCs/>
                        <w:color w:val="828282" w:themeColor="text1" w:themeTint="BF"/>
                        <w:sz w:val="20"/>
                        <w:szCs w:val="20"/>
                      </w:rPr>
                      <w:t>201</w:t>
                    </w:r>
                    <w:r w:rsidR="00E770DF">
                      <w:rPr>
                        <w:rFonts w:asciiTheme="minorBidi" w:hAnsiTheme="minorBidi" w:cstheme="minorBidi"/>
                        <w:b/>
                        <w:bCs/>
                        <w:color w:val="828282" w:themeColor="text1" w:themeTint="BF"/>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67" w:rsidRDefault="009B5D67" w:rsidP="004C573B">
      <w:pPr>
        <w:spacing w:after="0" w:line="240" w:lineRule="auto"/>
      </w:pPr>
      <w:r>
        <w:separator/>
      </w:r>
    </w:p>
  </w:footnote>
  <w:footnote w:type="continuationSeparator" w:id="0">
    <w:p w:rsidR="009B5D67" w:rsidRDefault="009B5D67"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DF164D" w:rsidP="00900CDA">
    <w:pPr>
      <w:pStyle w:val="a3"/>
    </w:pPr>
    <w:r>
      <w:rPr>
        <w:noProof/>
      </w:rPr>
      <w:drawing>
        <wp:anchor distT="0" distB="0" distL="114300" distR="114300" simplePos="0" relativeHeight="251655680" behindDoc="0" locked="0" layoutInCell="1" allowOverlap="1" wp14:anchorId="4B0EB946" wp14:editId="0EE688D3">
          <wp:simplePos x="0" y="0"/>
          <wp:positionH relativeFrom="margin">
            <wp:posOffset>-911225</wp:posOffset>
          </wp:positionH>
          <wp:positionV relativeFrom="margin">
            <wp:posOffset>-1259205</wp:posOffset>
          </wp:positionV>
          <wp:extent cx="7565390" cy="1146175"/>
          <wp:effectExtent l="0" t="0" r="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146175"/>
                  </a:xfrm>
                  <a:prstGeom prst="rect">
                    <a:avLst/>
                  </a:prstGeom>
                </pic:spPr>
              </pic:pic>
            </a:graphicData>
          </a:graphic>
          <wp14:sizeRelH relativeFrom="margin">
            <wp14:pctWidth>0</wp14:pctWidth>
          </wp14:sizeRelH>
          <wp14:sizeRelV relativeFrom="margin">
            <wp14:pctHeight>0</wp14:pctHeight>
          </wp14:sizeRelV>
        </wp:anchor>
      </w:drawing>
    </w:r>
  </w:p>
  <w:p w:rsidR="00F030DD" w:rsidRDefault="00DF164D" w:rsidP="0095679A">
    <w:r>
      <w:rPr>
        <w:noProof/>
      </w:rPr>
      <w:drawing>
        <wp:anchor distT="0" distB="0" distL="114300" distR="114300" simplePos="0" relativeHeight="251656704" behindDoc="0" locked="0" layoutInCell="1" allowOverlap="1" wp14:anchorId="3D1BCAB0" wp14:editId="6E3B9914">
          <wp:simplePos x="0" y="0"/>
          <wp:positionH relativeFrom="column">
            <wp:posOffset>-624840</wp:posOffset>
          </wp:positionH>
          <wp:positionV relativeFrom="paragraph">
            <wp:posOffset>192405</wp:posOffset>
          </wp:positionV>
          <wp:extent cx="877570" cy="437515"/>
          <wp:effectExtent l="0" t="0" r="0" b="635"/>
          <wp:wrapSquare wrapText="bothSides"/>
          <wp:docPr id="14"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t_minhal"/>
                  <pic:cNvPicPr>
                    <a:picLocks noChangeAspect="1" noChangeArrowheads="1"/>
                  </pic:cNvPicPr>
                </pic:nvPicPr>
                <pic:blipFill>
                  <a:blip r:embed="rId2"/>
                  <a:srcRect/>
                  <a:stretch>
                    <a:fillRect/>
                  </a:stretch>
                </pic:blipFill>
                <pic:spPr bwMode="auto">
                  <a:xfrm>
                    <a:off x="0" y="0"/>
                    <a:ext cx="877570" cy="437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BF1"/>
    <w:multiLevelType w:val="hybridMultilevel"/>
    <w:tmpl w:val="87E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C45E7"/>
    <w:multiLevelType w:val="hybridMultilevel"/>
    <w:tmpl w:val="F1D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71C39"/>
    <w:multiLevelType w:val="hybridMultilevel"/>
    <w:tmpl w:val="C1F209E2"/>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F394B"/>
    <w:multiLevelType w:val="hybridMultilevel"/>
    <w:tmpl w:val="5A4814C4"/>
    <w:lvl w:ilvl="0" w:tplc="DA06ACC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04787"/>
    <w:multiLevelType w:val="hybridMultilevel"/>
    <w:tmpl w:val="4880A720"/>
    <w:lvl w:ilvl="0" w:tplc="00423986">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B52EC"/>
    <w:multiLevelType w:val="hybridMultilevel"/>
    <w:tmpl w:val="3886E608"/>
    <w:lvl w:ilvl="0" w:tplc="750CBA7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DD0260"/>
    <w:multiLevelType w:val="hybridMultilevel"/>
    <w:tmpl w:val="B8EE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813529"/>
    <w:multiLevelType w:val="hybridMultilevel"/>
    <w:tmpl w:val="2E90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768F4"/>
    <w:multiLevelType w:val="hybridMultilevel"/>
    <w:tmpl w:val="8B1E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126AA"/>
    <w:multiLevelType w:val="hybridMultilevel"/>
    <w:tmpl w:val="EDB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D75F6"/>
    <w:multiLevelType w:val="hybridMultilevel"/>
    <w:tmpl w:val="DCAC7362"/>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6"/>
  </w:num>
  <w:num w:numId="5">
    <w:abstractNumId w:val="11"/>
  </w:num>
  <w:num w:numId="6">
    <w:abstractNumId w:val="0"/>
  </w:num>
  <w:num w:numId="7">
    <w:abstractNumId w:val="12"/>
  </w:num>
  <w:num w:numId="8">
    <w:abstractNumId w:val="1"/>
  </w:num>
  <w:num w:numId="9">
    <w:abstractNumId w:val="7"/>
  </w:num>
  <w:num w:numId="10">
    <w:abstractNumId w:val="8"/>
  </w:num>
  <w:num w:numId="11">
    <w:abstractNumId w:val="2"/>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23FB4"/>
    <w:rsid w:val="00024056"/>
    <w:rsid w:val="0008147A"/>
    <w:rsid w:val="000A53E0"/>
    <w:rsid w:val="000E200E"/>
    <w:rsid w:val="000F1857"/>
    <w:rsid w:val="000F5F55"/>
    <w:rsid w:val="001055F4"/>
    <w:rsid w:val="00136580"/>
    <w:rsid w:val="001E1F32"/>
    <w:rsid w:val="00245A73"/>
    <w:rsid w:val="002471E9"/>
    <w:rsid w:val="002664D5"/>
    <w:rsid w:val="002B2724"/>
    <w:rsid w:val="002B4A58"/>
    <w:rsid w:val="002C1094"/>
    <w:rsid w:val="002D0220"/>
    <w:rsid w:val="00375684"/>
    <w:rsid w:val="0038087B"/>
    <w:rsid w:val="00391A86"/>
    <w:rsid w:val="003A5BBE"/>
    <w:rsid w:val="003A605A"/>
    <w:rsid w:val="003B1F45"/>
    <w:rsid w:val="003B561A"/>
    <w:rsid w:val="003E1458"/>
    <w:rsid w:val="003E2C74"/>
    <w:rsid w:val="003E4612"/>
    <w:rsid w:val="003F29F7"/>
    <w:rsid w:val="00464180"/>
    <w:rsid w:val="004878CE"/>
    <w:rsid w:val="004C573B"/>
    <w:rsid w:val="004D600C"/>
    <w:rsid w:val="004E1ECE"/>
    <w:rsid w:val="004E6CC1"/>
    <w:rsid w:val="004E7342"/>
    <w:rsid w:val="004F0B7A"/>
    <w:rsid w:val="004F7E0D"/>
    <w:rsid w:val="00515EE0"/>
    <w:rsid w:val="00540829"/>
    <w:rsid w:val="00544D10"/>
    <w:rsid w:val="00556FBF"/>
    <w:rsid w:val="00561580"/>
    <w:rsid w:val="00587A0E"/>
    <w:rsid w:val="005C02E6"/>
    <w:rsid w:val="005D2C19"/>
    <w:rsid w:val="005E66D7"/>
    <w:rsid w:val="005F5BF4"/>
    <w:rsid w:val="0066317B"/>
    <w:rsid w:val="00664C6D"/>
    <w:rsid w:val="0067673E"/>
    <w:rsid w:val="0068523C"/>
    <w:rsid w:val="006B4D88"/>
    <w:rsid w:val="006B6313"/>
    <w:rsid w:val="006C4CFD"/>
    <w:rsid w:val="006F6518"/>
    <w:rsid w:val="00745077"/>
    <w:rsid w:val="00751143"/>
    <w:rsid w:val="007804A3"/>
    <w:rsid w:val="007A3AB8"/>
    <w:rsid w:val="007A4ACB"/>
    <w:rsid w:val="007B5257"/>
    <w:rsid w:val="007F22D6"/>
    <w:rsid w:val="0080568D"/>
    <w:rsid w:val="008163C5"/>
    <w:rsid w:val="0081641A"/>
    <w:rsid w:val="008737BB"/>
    <w:rsid w:val="0087471A"/>
    <w:rsid w:val="00887BD4"/>
    <w:rsid w:val="008B0724"/>
    <w:rsid w:val="008B7A3B"/>
    <w:rsid w:val="00900CDA"/>
    <w:rsid w:val="00902BBE"/>
    <w:rsid w:val="00916DAB"/>
    <w:rsid w:val="00936497"/>
    <w:rsid w:val="00956477"/>
    <w:rsid w:val="0095679A"/>
    <w:rsid w:val="00963D45"/>
    <w:rsid w:val="009719A4"/>
    <w:rsid w:val="00992D35"/>
    <w:rsid w:val="009B428D"/>
    <w:rsid w:val="009B5D67"/>
    <w:rsid w:val="009C372F"/>
    <w:rsid w:val="009E3E9F"/>
    <w:rsid w:val="00A00337"/>
    <w:rsid w:val="00A07B15"/>
    <w:rsid w:val="00A53BF2"/>
    <w:rsid w:val="00A866EC"/>
    <w:rsid w:val="00A91C5E"/>
    <w:rsid w:val="00AE4DC6"/>
    <w:rsid w:val="00B048AC"/>
    <w:rsid w:val="00B12F58"/>
    <w:rsid w:val="00B2122D"/>
    <w:rsid w:val="00B26E04"/>
    <w:rsid w:val="00B3641E"/>
    <w:rsid w:val="00B84722"/>
    <w:rsid w:val="00B9200E"/>
    <w:rsid w:val="00BB150D"/>
    <w:rsid w:val="00BB15FB"/>
    <w:rsid w:val="00C15435"/>
    <w:rsid w:val="00C37BCA"/>
    <w:rsid w:val="00C51776"/>
    <w:rsid w:val="00C87E0A"/>
    <w:rsid w:val="00CA3CB6"/>
    <w:rsid w:val="00CD057D"/>
    <w:rsid w:val="00CF45E1"/>
    <w:rsid w:val="00D10C72"/>
    <w:rsid w:val="00D1131A"/>
    <w:rsid w:val="00D3237E"/>
    <w:rsid w:val="00DA38E9"/>
    <w:rsid w:val="00DD78E0"/>
    <w:rsid w:val="00DF164D"/>
    <w:rsid w:val="00E0548B"/>
    <w:rsid w:val="00E133CC"/>
    <w:rsid w:val="00E249F8"/>
    <w:rsid w:val="00E26D9C"/>
    <w:rsid w:val="00E339FE"/>
    <w:rsid w:val="00E770DF"/>
    <w:rsid w:val="00E9367E"/>
    <w:rsid w:val="00EC79D8"/>
    <w:rsid w:val="00EE66E9"/>
    <w:rsid w:val="00F030DD"/>
    <w:rsid w:val="00F469A0"/>
    <w:rsid w:val="00F66EE4"/>
    <w:rsid w:val="00F70DD5"/>
    <w:rsid w:val="00F7116F"/>
    <w:rsid w:val="00F818FC"/>
    <w:rsid w:val="00F94996"/>
    <w:rsid w:val="00FE220E"/>
    <w:rsid w:val="00FF1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5D2C19"/>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B150D"/>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paragraph" w:styleId="ab">
    <w:name w:val="Title"/>
    <w:basedOn w:val="a"/>
    <w:next w:val="a"/>
    <w:link w:val="ac"/>
    <w:uiPriority w:val="10"/>
    <w:qFormat/>
    <w:rsid w:val="003E4612"/>
    <w:pPr>
      <w:pBdr>
        <w:bottom w:val="single" w:sz="8" w:space="4" w:color="343B64" w:themeColor="accent1"/>
      </w:pBdr>
      <w:bidi w:val="0"/>
      <w:spacing w:after="300" w:line="240" w:lineRule="auto"/>
      <w:contextualSpacing/>
      <w:jc w:val="left"/>
    </w:pPr>
    <w:rPr>
      <w:rFonts w:asciiTheme="majorHAnsi" w:eastAsiaTheme="majorEastAsia" w:hAnsiTheme="majorHAnsi" w:cstheme="majorBidi"/>
      <w:color w:val="161A36" w:themeColor="text2" w:themeShade="BF"/>
      <w:spacing w:val="5"/>
      <w:kern w:val="28"/>
      <w:sz w:val="52"/>
      <w:szCs w:val="52"/>
    </w:rPr>
  </w:style>
  <w:style w:type="character" w:customStyle="1" w:styleId="ac">
    <w:name w:val="כותרת טקסט תו"/>
    <w:basedOn w:val="a0"/>
    <w:link w:val="ab"/>
    <w:uiPriority w:val="10"/>
    <w:rsid w:val="003E4612"/>
    <w:rPr>
      <w:rFonts w:asciiTheme="majorHAnsi" w:eastAsiaTheme="majorEastAsia" w:hAnsiTheme="majorHAnsi" w:cstheme="majorBidi"/>
      <w:color w:val="161A36" w:themeColor="text2" w:themeShade="BF"/>
      <w:spacing w:val="5"/>
      <w:kern w:val="28"/>
      <w:sz w:val="52"/>
      <w:szCs w:val="52"/>
    </w:rPr>
  </w:style>
  <w:style w:type="paragraph" w:styleId="ad">
    <w:name w:val="Subtitle"/>
    <w:basedOn w:val="a"/>
    <w:next w:val="a"/>
    <w:link w:val="ae"/>
    <w:uiPriority w:val="11"/>
    <w:qFormat/>
    <w:rsid w:val="003E4612"/>
    <w:pPr>
      <w:numPr>
        <w:ilvl w:val="1"/>
      </w:numPr>
      <w:bidi w:val="0"/>
      <w:jc w:val="left"/>
    </w:pPr>
    <w:rPr>
      <w:rFonts w:asciiTheme="majorHAnsi" w:eastAsiaTheme="majorEastAsia" w:hAnsiTheme="majorHAnsi" w:cstheme="majorBidi"/>
      <w:i/>
      <w:iCs/>
      <w:color w:val="343B64" w:themeColor="accent1"/>
      <w:spacing w:val="15"/>
      <w:sz w:val="24"/>
      <w:szCs w:val="24"/>
    </w:rPr>
  </w:style>
  <w:style w:type="character" w:customStyle="1" w:styleId="ae">
    <w:name w:val="כותרת משנה תו"/>
    <w:basedOn w:val="a0"/>
    <w:link w:val="ad"/>
    <w:uiPriority w:val="11"/>
    <w:rsid w:val="003E4612"/>
    <w:rPr>
      <w:rFonts w:asciiTheme="majorHAnsi" w:eastAsiaTheme="majorEastAsia" w:hAnsiTheme="majorHAnsi" w:cstheme="majorBidi"/>
      <w:i/>
      <w:iCs/>
      <w:color w:val="343B64" w:themeColor="accent1"/>
      <w:spacing w:val="15"/>
      <w:sz w:val="24"/>
      <w:szCs w:val="24"/>
    </w:rPr>
  </w:style>
  <w:style w:type="character" w:styleId="FollowedHyperlink">
    <w:name w:val="FollowedHyperlink"/>
    <w:basedOn w:val="a0"/>
    <w:uiPriority w:val="99"/>
    <w:semiHidden/>
    <w:unhideWhenUsed/>
    <w:rsid w:val="003B561A"/>
    <w:rPr>
      <w:color w:val="5E1C56" w:themeColor="followedHyperlink"/>
      <w:u w:val="single"/>
    </w:rPr>
  </w:style>
  <w:style w:type="character" w:styleId="af">
    <w:name w:val="annotation reference"/>
    <w:basedOn w:val="a0"/>
    <w:uiPriority w:val="99"/>
    <w:semiHidden/>
    <w:unhideWhenUsed/>
    <w:rsid w:val="00A91C5E"/>
    <w:rPr>
      <w:sz w:val="16"/>
      <w:szCs w:val="16"/>
    </w:rPr>
  </w:style>
  <w:style w:type="paragraph" w:styleId="af0">
    <w:name w:val="annotation text"/>
    <w:basedOn w:val="a"/>
    <w:link w:val="af1"/>
    <w:uiPriority w:val="99"/>
    <w:semiHidden/>
    <w:unhideWhenUsed/>
    <w:rsid w:val="00A91C5E"/>
    <w:pPr>
      <w:spacing w:line="240" w:lineRule="auto"/>
    </w:pPr>
    <w:rPr>
      <w:sz w:val="20"/>
      <w:szCs w:val="20"/>
    </w:rPr>
  </w:style>
  <w:style w:type="character" w:customStyle="1" w:styleId="af1">
    <w:name w:val="טקסט הערה תו"/>
    <w:basedOn w:val="a0"/>
    <w:link w:val="af0"/>
    <w:uiPriority w:val="99"/>
    <w:semiHidden/>
    <w:rsid w:val="00A91C5E"/>
    <w:rPr>
      <w:rFonts w:ascii="Arial" w:hAnsi="Arial" w:cs="Arial"/>
    </w:rPr>
  </w:style>
  <w:style w:type="paragraph" w:styleId="af2">
    <w:name w:val="annotation subject"/>
    <w:basedOn w:val="af0"/>
    <w:next w:val="af0"/>
    <w:link w:val="af3"/>
    <w:uiPriority w:val="99"/>
    <w:semiHidden/>
    <w:unhideWhenUsed/>
    <w:rsid w:val="00A91C5E"/>
    <w:rPr>
      <w:b/>
      <w:bCs/>
    </w:rPr>
  </w:style>
  <w:style w:type="character" w:customStyle="1" w:styleId="af3">
    <w:name w:val="נושא הערה תו"/>
    <w:basedOn w:val="af1"/>
    <w:link w:val="af2"/>
    <w:uiPriority w:val="99"/>
    <w:semiHidden/>
    <w:rsid w:val="00A91C5E"/>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5D2C19"/>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B150D"/>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paragraph" w:styleId="ab">
    <w:name w:val="Title"/>
    <w:basedOn w:val="a"/>
    <w:next w:val="a"/>
    <w:link w:val="ac"/>
    <w:uiPriority w:val="10"/>
    <w:qFormat/>
    <w:rsid w:val="003E4612"/>
    <w:pPr>
      <w:pBdr>
        <w:bottom w:val="single" w:sz="8" w:space="4" w:color="343B64" w:themeColor="accent1"/>
      </w:pBdr>
      <w:bidi w:val="0"/>
      <w:spacing w:after="300" w:line="240" w:lineRule="auto"/>
      <w:contextualSpacing/>
      <w:jc w:val="left"/>
    </w:pPr>
    <w:rPr>
      <w:rFonts w:asciiTheme="majorHAnsi" w:eastAsiaTheme="majorEastAsia" w:hAnsiTheme="majorHAnsi" w:cstheme="majorBidi"/>
      <w:color w:val="161A36" w:themeColor="text2" w:themeShade="BF"/>
      <w:spacing w:val="5"/>
      <w:kern w:val="28"/>
      <w:sz w:val="52"/>
      <w:szCs w:val="52"/>
    </w:rPr>
  </w:style>
  <w:style w:type="character" w:customStyle="1" w:styleId="ac">
    <w:name w:val="כותרת טקסט תו"/>
    <w:basedOn w:val="a0"/>
    <w:link w:val="ab"/>
    <w:uiPriority w:val="10"/>
    <w:rsid w:val="003E4612"/>
    <w:rPr>
      <w:rFonts w:asciiTheme="majorHAnsi" w:eastAsiaTheme="majorEastAsia" w:hAnsiTheme="majorHAnsi" w:cstheme="majorBidi"/>
      <w:color w:val="161A36" w:themeColor="text2" w:themeShade="BF"/>
      <w:spacing w:val="5"/>
      <w:kern w:val="28"/>
      <w:sz w:val="52"/>
      <w:szCs w:val="52"/>
    </w:rPr>
  </w:style>
  <w:style w:type="paragraph" w:styleId="ad">
    <w:name w:val="Subtitle"/>
    <w:basedOn w:val="a"/>
    <w:next w:val="a"/>
    <w:link w:val="ae"/>
    <w:uiPriority w:val="11"/>
    <w:qFormat/>
    <w:rsid w:val="003E4612"/>
    <w:pPr>
      <w:numPr>
        <w:ilvl w:val="1"/>
      </w:numPr>
      <w:bidi w:val="0"/>
      <w:jc w:val="left"/>
    </w:pPr>
    <w:rPr>
      <w:rFonts w:asciiTheme="majorHAnsi" w:eastAsiaTheme="majorEastAsia" w:hAnsiTheme="majorHAnsi" w:cstheme="majorBidi"/>
      <w:i/>
      <w:iCs/>
      <w:color w:val="343B64" w:themeColor="accent1"/>
      <w:spacing w:val="15"/>
      <w:sz w:val="24"/>
      <w:szCs w:val="24"/>
    </w:rPr>
  </w:style>
  <w:style w:type="character" w:customStyle="1" w:styleId="ae">
    <w:name w:val="כותרת משנה תו"/>
    <w:basedOn w:val="a0"/>
    <w:link w:val="ad"/>
    <w:uiPriority w:val="11"/>
    <w:rsid w:val="003E4612"/>
    <w:rPr>
      <w:rFonts w:asciiTheme="majorHAnsi" w:eastAsiaTheme="majorEastAsia" w:hAnsiTheme="majorHAnsi" w:cstheme="majorBidi"/>
      <w:i/>
      <w:iCs/>
      <w:color w:val="343B64" w:themeColor="accent1"/>
      <w:spacing w:val="15"/>
      <w:sz w:val="24"/>
      <w:szCs w:val="24"/>
    </w:rPr>
  </w:style>
  <w:style w:type="character" w:styleId="FollowedHyperlink">
    <w:name w:val="FollowedHyperlink"/>
    <w:basedOn w:val="a0"/>
    <w:uiPriority w:val="99"/>
    <w:semiHidden/>
    <w:unhideWhenUsed/>
    <w:rsid w:val="003B561A"/>
    <w:rPr>
      <w:color w:val="5E1C56" w:themeColor="followedHyperlink"/>
      <w:u w:val="single"/>
    </w:rPr>
  </w:style>
  <w:style w:type="character" w:styleId="af">
    <w:name w:val="annotation reference"/>
    <w:basedOn w:val="a0"/>
    <w:uiPriority w:val="99"/>
    <w:semiHidden/>
    <w:unhideWhenUsed/>
    <w:rsid w:val="00A91C5E"/>
    <w:rPr>
      <w:sz w:val="16"/>
      <w:szCs w:val="16"/>
    </w:rPr>
  </w:style>
  <w:style w:type="paragraph" w:styleId="af0">
    <w:name w:val="annotation text"/>
    <w:basedOn w:val="a"/>
    <w:link w:val="af1"/>
    <w:uiPriority w:val="99"/>
    <w:semiHidden/>
    <w:unhideWhenUsed/>
    <w:rsid w:val="00A91C5E"/>
    <w:pPr>
      <w:spacing w:line="240" w:lineRule="auto"/>
    </w:pPr>
    <w:rPr>
      <w:sz w:val="20"/>
      <w:szCs w:val="20"/>
    </w:rPr>
  </w:style>
  <w:style w:type="character" w:customStyle="1" w:styleId="af1">
    <w:name w:val="טקסט הערה תו"/>
    <w:basedOn w:val="a0"/>
    <w:link w:val="af0"/>
    <w:uiPriority w:val="99"/>
    <w:semiHidden/>
    <w:rsid w:val="00A91C5E"/>
    <w:rPr>
      <w:rFonts w:ascii="Arial" w:hAnsi="Arial" w:cs="Arial"/>
    </w:rPr>
  </w:style>
  <w:style w:type="paragraph" w:styleId="af2">
    <w:name w:val="annotation subject"/>
    <w:basedOn w:val="af0"/>
    <w:next w:val="af0"/>
    <w:link w:val="af3"/>
    <w:uiPriority w:val="99"/>
    <w:semiHidden/>
    <w:unhideWhenUsed/>
    <w:rsid w:val="00A91C5E"/>
    <w:rPr>
      <w:b/>
      <w:bCs/>
    </w:rPr>
  </w:style>
  <w:style w:type="character" w:customStyle="1" w:styleId="af3">
    <w:name w:val="נושא הערה תו"/>
    <w:basedOn w:val="af1"/>
    <w:link w:val="af2"/>
    <w:uiPriority w:val="99"/>
    <w:semiHidden/>
    <w:rsid w:val="00A91C5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775826005">
      <w:bodyDiv w:val="1"/>
      <w:marLeft w:val="0"/>
      <w:marRight w:val="0"/>
      <w:marTop w:val="0"/>
      <w:marBottom w:val="0"/>
      <w:divBdr>
        <w:top w:val="none" w:sz="0" w:space="0" w:color="auto"/>
        <w:left w:val="none" w:sz="0" w:space="0" w:color="auto"/>
        <w:bottom w:val="none" w:sz="0" w:space="0" w:color="auto"/>
        <w:right w:val="none" w:sz="0" w:space="0" w:color="auto"/>
      </w:divBdr>
    </w:div>
    <w:div w:id="792092914">
      <w:bodyDiv w:val="1"/>
      <w:marLeft w:val="0"/>
      <w:marRight w:val="0"/>
      <w:marTop w:val="0"/>
      <w:marBottom w:val="0"/>
      <w:divBdr>
        <w:top w:val="none" w:sz="0" w:space="0" w:color="auto"/>
        <w:left w:val="none" w:sz="0" w:space="0" w:color="auto"/>
        <w:bottom w:val="none" w:sz="0" w:space="0" w:color="auto"/>
        <w:right w:val="none" w:sz="0" w:space="0" w:color="auto"/>
      </w:divBdr>
    </w:div>
    <w:div w:id="1874728895">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ted.com/lessons/what-happens-when-you-remove-the-hippocampus-sam-kean" TargetMode="External"/><Relationship Id="rId18" Type="http://schemas.openxmlformats.org/officeDocument/2006/relationships/hyperlink" Target="http://www.health.gov.il/Subjects/Geriatrics/Dementia/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Z14tE8Z6Kp0" TargetMode="External"/><Relationship Id="rId7" Type="http://schemas.openxmlformats.org/officeDocument/2006/relationships/footnotes" Target="footnotes.xml"/><Relationship Id="rId12" Type="http://schemas.openxmlformats.org/officeDocument/2006/relationships/hyperlink" Target="http://cafe.themarker.com/post/783191/" TargetMode="External"/><Relationship Id="rId17" Type="http://schemas.openxmlformats.org/officeDocument/2006/relationships/hyperlink" Target="http://www.health.gov.il/Subjects/Geriatrics/Dementia/Pages/Background.aspx" TargetMode="External"/><Relationship Id="rId25" Type="http://schemas.openxmlformats.org/officeDocument/2006/relationships/hyperlink" Target="https://he.wikipedia.org/wiki/%D7%A9%D7%9E%D7%A9_%D7%A0%D7%A6%D7%97%D7%99%D7%AA_%D7%91%D7%A8%D7%90%D7%A9_%D7%A6%D7%9C%D7%95%D7%9C" TargetMode="External"/><Relationship Id="rId2" Type="http://schemas.openxmlformats.org/officeDocument/2006/relationships/numbering" Target="numbering.xml"/><Relationship Id="rId16" Type="http://schemas.openxmlformats.org/officeDocument/2006/relationships/hyperlink" Target="http://en.wikipedia.org/wiki/Post-traumatic_amnesia" TargetMode="External"/><Relationship Id="rId20" Type="http://schemas.openxmlformats.org/officeDocument/2006/relationships/hyperlink" Target="http://www.psychiatrist.org.il/%D7%94%D7%A4%D7%A8%D7%A2%D7%AA-%D7%93%D7%97%D7%A7-%D7%A4%D7%95%D7%A1%D7%98-%D7%98%D7%A8%D7%90%D7%95%D7%9E%D7%AA%D7%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people.socsci.tau.ac.il/mu/segevbarak/files/2013/07/Haaretz-HEB-ORG_26673744-240613.pdf"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youtube.com/watch?v=4DHfEzw29SU" TargetMode="External"/><Relationship Id="rId28" Type="http://schemas.openxmlformats.org/officeDocument/2006/relationships/fontTable" Target="fontTable.xml"/><Relationship Id="rId10" Type="http://schemas.openxmlformats.org/officeDocument/2006/relationships/hyperlink" Target="https://books.google.co.il/books?id=plawpJTgbEsC&amp;lpg=PP1&amp;pg=PP1" TargetMode="External"/><Relationship Id="rId19" Type="http://schemas.openxmlformats.org/officeDocument/2006/relationships/hyperlink" Target="http://www.alzheimer.co.il/11/%D7%9E%D7%91%D7%97%D7%9F-mmse/" TargetMode="External"/><Relationship Id="rId4" Type="http://schemas.microsoft.com/office/2007/relationships/stylesWithEffects" Target="stylesWithEffects.xml"/><Relationship Id="rId9" Type="http://schemas.openxmlformats.org/officeDocument/2006/relationships/hyperlink" Target="https://books.google.co.il/books?id=plawpJTgbEsC&amp;lpg=PP1&amp;pg=PA107" TargetMode="External"/><Relationship Id="rId14" Type="http://schemas.openxmlformats.org/officeDocument/2006/relationships/hyperlink" Target="http://he.wikipedia.org/wiki/%D7%AA%D7%A1%D7%9E%D7%95%D7%A0%D7%AA_%D7%A7%D7%95%D7%A8%D7%A1%D7%A7%D7%95%D7%A3" TargetMode="External"/><Relationship Id="rId22" Type="http://schemas.openxmlformats.org/officeDocument/2006/relationships/image" Target="media/image3.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85DC1-B62D-4E49-8476-AB6265B2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1</TotalTime>
  <Pages>6</Pages>
  <Words>2269</Words>
  <Characters>12935</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eis</dc:creator>
  <cp:lastModifiedBy>Yair Ben-Horin</cp:lastModifiedBy>
  <cp:revision>3</cp:revision>
  <cp:lastPrinted>2014-07-10T09:55:00Z</cp:lastPrinted>
  <dcterms:created xsi:type="dcterms:W3CDTF">2015-08-17T14:18:00Z</dcterms:created>
  <dcterms:modified xsi:type="dcterms:W3CDTF">2016-09-12T14:45:00Z</dcterms:modified>
</cp:coreProperties>
</file>