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73A215CB" w14:textId="3E9AE1EF" w:rsidR="005B68B5" w:rsidRPr="005B68B5" w:rsidRDefault="005B68B5" w:rsidP="005B68B5">
      <w:pPr>
        <w:jc w:val="center"/>
        <w:rPr>
          <w:rFonts w:cs="David"/>
          <w:b/>
          <w:bCs/>
          <w:color w:val="FF0000"/>
          <w:sz w:val="28"/>
          <w:szCs w:val="28"/>
          <w:u w:val="single"/>
          <w:rtl/>
        </w:rPr>
      </w:pPr>
      <w:r w:rsidRPr="005B68B5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שאלה בדגם של בחינת בגרות - מדרש</w:t>
      </w:r>
    </w:p>
    <w:p w14:paraId="1A4E278F" w14:textId="77777777" w:rsidR="005B68B5" w:rsidRDefault="005B68B5" w:rsidP="005B68B5">
      <w:pPr>
        <w:rPr>
          <w:rFonts w:cs="David" w:hint="cs"/>
          <w:sz w:val="24"/>
          <w:szCs w:val="24"/>
          <w:rtl/>
        </w:rPr>
      </w:pPr>
    </w:p>
    <w:p w14:paraId="698EA3C2" w14:textId="3C43AA2F" w:rsidR="005B68B5" w:rsidRDefault="005B68B5" w:rsidP="005B68B5">
      <w:pPr>
        <w:pStyle w:val="a3"/>
        <w:rPr>
          <w:rFonts w:cs="David"/>
          <w:b/>
          <w:bCs/>
          <w:sz w:val="24"/>
          <w:szCs w:val="24"/>
        </w:rPr>
      </w:pPr>
      <w:r w:rsidRPr="005B68B5">
        <w:rPr>
          <w:rFonts w:hint="cs"/>
          <w:b/>
          <w:bCs/>
          <w:sz w:val="24"/>
          <w:szCs w:val="24"/>
          <w:u w:val="single"/>
          <w:rtl/>
        </w:rPr>
        <w:t>מעשה חכמים:</w:t>
      </w:r>
      <w:r w:rsidRPr="005B68B5">
        <w:rPr>
          <w:rFonts w:hint="cs"/>
          <w:sz w:val="24"/>
          <w:szCs w:val="24"/>
          <w:rtl/>
        </w:rPr>
        <w:t xml:space="preserve"> </w:t>
      </w:r>
      <w:r w:rsidRPr="005B68B5">
        <w:rPr>
          <w:sz w:val="24"/>
          <w:szCs w:val="24"/>
          <w:rtl/>
        </w:rPr>
        <w:t>קראי את מעשה-החכמים שלפניך, ועני על השאלה שאחריו</w:t>
      </w:r>
      <w:r w:rsidRPr="005B68B5">
        <w:rPr>
          <w:sz w:val="24"/>
          <w:szCs w:val="24"/>
        </w:rPr>
        <w:t xml:space="preserve">: </w:t>
      </w:r>
    </w:p>
    <w:p w14:paraId="0AE4A053" w14:textId="77777777" w:rsidR="005B68B5" w:rsidRPr="005B68B5" w:rsidRDefault="005B68B5" w:rsidP="005B68B5">
      <w:pPr>
        <w:pStyle w:val="a3"/>
        <w:rPr>
          <w:rFonts w:cs="David"/>
          <w:b/>
          <w:bCs/>
          <w:sz w:val="24"/>
          <w:szCs w:val="24"/>
        </w:rPr>
      </w:pPr>
    </w:p>
    <w:p w14:paraId="202D2AD0" w14:textId="77777777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"אָמְרוּ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עָלָיו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עַל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הִלֵּל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הַזָקֵּן</w:t>
      </w:r>
      <w:r w:rsidRPr="005B68B5">
        <w:rPr>
          <w:rFonts w:cs="David"/>
          <w:sz w:val="26"/>
          <w:szCs w:val="26"/>
          <w:rtl/>
        </w:rPr>
        <w:t xml:space="preserve">, </w:t>
      </w:r>
      <w:r w:rsidRPr="005B68B5">
        <w:rPr>
          <w:rFonts w:cs="David" w:hint="cs"/>
          <w:sz w:val="26"/>
          <w:szCs w:val="26"/>
          <w:rtl/>
        </w:rPr>
        <w:t>שֶׁבְכָל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יוֹם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וָיוֹם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הָיָה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עוֹשֶׁה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וּמִשְתַכֵּר</w:t>
      </w:r>
      <w:r w:rsidRPr="005B68B5">
        <w:rPr>
          <w:rFonts w:cs="David"/>
          <w:sz w:val="26"/>
          <w:szCs w:val="26"/>
          <w:rtl/>
        </w:rPr>
        <w:t xml:space="preserve"> </w:t>
      </w:r>
      <w:proofErr w:type="spellStart"/>
      <w:r w:rsidRPr="005B68B5">
        <w:rPr>
          <w:rFonts w:cs="David" w:hint="cs"/>
          <w:sz w:val="26"/>
          <w:szCs w:val="26"/>
          <w:rtl/>
        </w:rPr>
        <w:t>בִטְרַפָעִיק</w:t>
      </w:r>
      <w:proofErr w:type="spellEnd"/>
      <w:r w:rsidRPr="005B68B5">
        <w:rPr>
          <w:rFonts w:cs="David"/>
          <w:sz w:val="26"/>
          <w:szCs w:val="26"/>
          <w:rtl/>
        </w:rPr>
        <w:t xml:space="preserve"> .</w:t>
      </w:r>
    </w:p>
    <w:p w14:paraId="7FD01F29" w14:textId="71253F95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חֶ</w:t>
      </w:r>
      <w:r w:rsidRPr="005B68B5">
        <w:rPr>
          <w:rFonts w:cs="David" w:hint="cs"/>
          <w:sz w:val="26"/>
          <w:szCs w:val="26"/>
          <w:rtl/>
        </w:rPr>
        <w:t>צ</w:t>
      </w:r>
      <w:r w:rsidRPr="005B68B5">
        <w:rPr>
          <w:rFonts w:cs="David" w:hint="cs"/>
          <w:sz w:val="26"/>
          <w:szCs w:val="26"/>
          <w:rtl/>
        </w:rPr>
        <w:t>ְיוֹ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הָיָה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נוֹתֵּן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לְשוֹמֵּר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בֵּית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הַמִדְרָש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וְחֶצְיוֹ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לְפַרְנָסָתוֹ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וּלְפַרְנָסַת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אַנְשֵּי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בֵּיתוֹ</w:t>
      </w:r>
      <w:r w:rsidRPr="005B68B5">
        <w:rPr>
          <w:rFonts w:cs="David"/>
          <w:sz w:val="26"/>
          <w:szCs w:val="26"/>
          <w:rtl/>
        </w:rPr>
        <w:t xml:space="preserve"> .</w:t>
      </w:r>
    </w:p>
    <w:p w14:paraId="6E487189" w14:textId="72222028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פַעַם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אַחַת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לאֹ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מָצָא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לְהִשְתַכֵּר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וְלאֹ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הִנִיחוֹ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שוֹמֵּר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בֵּית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הַמִדְרָש</w:t>
      </w:r>
      <w:r w:rsidRPr="005B68B5">
        <w:rPr>
          <w:rFonts w:cs="David"/>
          <w:sz w:val="26"/>
          <w:szCs w:val="26"/>
          <w:rtl/>
        </w:rPr>
        <w:t xml:space="preserve"> </w:t>
      </w:r>
      <w:proofErr w:type="spellStart"/>
      <w:r w:rsidRPr="005B68B5">
        <w:rPr>
          <w:rFonts w:cs="David" w:hint="cs"/>
          <w:sz w:val="26"/>
          <w:szCs w:val="26"/>
          <w:rtl/>
        </w:rPr>
        <w:t>לְהִכָנֵּס</w:t>
      </w:r>
      <w:proofErr w:type="spellEnd"/>
      <w:r w:rsidRPr="005B68B5">
        <w:rPr>
          <w:rFonts w:cs="David"/>
          <w:sz w:val="26"/>
          <w:szCs w:val="26"/>
          <w:rtl/>
        </w:rPr>
        <w:t xml:space="preserve"> ;</w:t>
      </w:r>
    </w:p>
    <w:p w14:paraId="6C388888" w14:textId="77777777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עָלָה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וְנִתְלָה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וְיָשַב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עַל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פִי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אֲרֻבָה</w:t>
      </w:r>
      <w:r w:rsidRPr="005B68B5">
        <w:rPr>
          <w:rFonts w:cs="David"/>
          <w:sz w:val="26"/>
          <w:szCs w:val="26"/>
          <w:rtl/>
        </w:rPr>
        <w:t xml:space="preserve">, </w:t>
      </w:r>
      <w:r w:rsidRPr="005B68B5">
        <w:rPr>
          <w:rFonts w:cs="David" w:hint="cs"/>
          <w:sz w:val="26"/>
          <w:szCs w:val="26"/>
          <w:rtl/>
        </w:rPr>
        <w:t>כְדֵּי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שֶׁיִשְמַע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דִבְרֵּי</w:t>
      </w:r>
      <w:r w:rsidRPr="005B68B5">
        <w:rPr>
          <w:rFonts w:cs="David"/>
          <w:sz w:val="26"/>
          <w:szCs w:val="26"/>
          <w:rtl/>
        </w:rPr>
        <w:t xml:space="preserve"> </w:t>
      </w:r>
      <w:proofErr w:type="spellStart"/>
      <w:r w:rsidRPr="005B68B5">
        <w:rPr>
          <w:rFonts w:cs="David" w:hint="cs"/>
          <w:sz w:val="26"/>
          <w:szCs w:val="26"/>
          <w:rtl/>
        </w:rPr>
        <w:t>אֱלֹהִים</w:t>
      </w:r>
      <w:proofErr w:type="spellEnd"/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חַיִים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מִפִי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שְמַעְיָה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וְאַבְטַלְיוֹן</w:t>
      </w:r>
      <w:r w:rsidRPr="005B68B5">
        <w:rPr>
          <w:rFonts w:cs="David"/>
          <w:sz w:val="26"/>
          <w:szCs w:val="26"/>
          <w:rtl/>
        </w:rPr>
        <w:t xml:space="preserve"> .</w:t>
      </w:r>
    </w:p>
    <w:p w14:paraId="4FDABBAC" w14:textId="51FA522E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אָמְרוּ</w:t>
      </w:r>
      <w:r w:rsidRPr="005B68B5">
        <w:rPr>
          <w:rFonts w:cs="David"/>
          <w:sz w:val="26"/>
          <w:szCs w:val="26"/>
          <w:rtl/>
        </w:rPr>
        <w:t xml:space="preserve">: </w:t>
      </w:r>
      <w:r w:rsidRPr="005B68B5">
        <w:rPr>
          <w:rFonts w:cs="David" w:hint="cs"/>
          <w:sz w:val="26"/>
          <w:szCs w:val="26"/>
          <w:rtl/>
        </w:rPr>
        <w:t>אוֹתוֹ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הַיוֹם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עֶרֶב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שַבָת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הָיָה</w:t>
      </w:r>
      <w:r w:rsidRPr="005B68B5">
        <w:rPr>
          <w:rFonts w:cs="David"/>
          <w:sz w:val="26"/>
          <w:szCs w:val="26"/>
          <w:rtl/>
        </w:rPr>
        <w:t xml:space="preserve">, </w:t>
      </w:r>
      <w:r w:rsidRPr="005B68B5">
        <w:rPr>
          <w:rFonts w:cs="David" w:hint="cs"/>
          <w:sz w:val="26"/>
          <w:szCs w:val="26"/>
          <w:rtl/>
        </w:rPr>
        <w:t>וּתְקוּפַת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טֵּבֵּת</w:t>
      </w:r>
      <w:r w:rsidRPr="005B68B5">
        <w:rPr>
          <w:rFonts w:cs="David"/>
          <w:sz w:val="26"/>
          <w:szCs w:val="26"/>
          <w:rtl/>
        </w:rPr>
        <w:t xml:space="preserve"> </w:t>
      </w:r>
      <w:proofErr w:type="spellStart"/>
      <w:r w:rsidRPr="005B68B5">
        <w:rPr>
          <w:rFonts w:cs="David" w:hint="cs"/>
          <w:sz w:val="26"/>
          <w:szCs w:val="26"/>
          <w:rtl/>
        </w:rPr>
        <w:t>הָיְתָה</w:t>
      </w:r>
      <w:proofErr w:type="spellEnd"/>
      <w:r w:rsidRPr="005B68B5">
        <w:rPr>
          <w:rFonts w:cs="David"/>
          <w:sz w:val="26"/>
          <w:szCs w:val="26"/>
          <w:rtl/>
        </w:rPr>
        <w:t xml:space="preserve">, </w:t>
      </w:r>
      <w:r w:rsidRPr="005B68B5">
        <w:rPr>
          <w:rFonts w:cs="David" w:hint="cs"/>
          <w:sz w:val="26"/>
          <w:szCs w:val="26"/>
          <w:rtl/>
        </w:rPr>
        <w:t>וְיָרַד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עָלָיו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שֶׁלֶג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מִן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הַשָמַיִם</w:t>
      </w:r>
      <w:r w:rsidRPr="005B68B5">
        <w:rPr>
          <w:rFonts w:cs="David"/>
          <w:sz w:val="26"/>
          <w:szCs w:val="26"/>
          <w:rtl/>
        </w:rPr>
        <w:t xml:space="preserve"> .</w:t>
      </w:r>
    </w:p>
    <w:p w14:paraId="155E8F7A" w14:textId="77777777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כְשֶׁעָלָה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עַמוּד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הַשַחַר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אָמַר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לוֹ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שְמַעְיָה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לְאַבְטַלְיוֹן</w:t>
      </w:r>
      <w:r w:rsidRPr="005B68B5">
        <w:rPr>
          <w:rFonts w:cs="David"/>
          <w:sz w:val="26"/>
          <w:szCs w:val="26"/>
          <w:rtl/>
        </w:rPr>
        <w:t xml:space="preserve"> :</w:t>
      </w:r>
    </w:p>
    <w:p w14:paraId="67B2F490" w14:textId="77777777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אַבְטַלְיוֹן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אָחִי</w:t>
      </w:r>
      <w:r w:rsidRPr="005B68B5">
        <w:rPr>
          <w:rFonts w:cs="David"/>
          <w:sz w:val="26"/>
          <w:szCs w:val="26"/>
          <w:rtl/>
        </w:rPr>
        <w:t xml:space="preserve">, </w:t>
      </w:r>
      <w:r w:rsidRPr="005B68B5">
        <w:rPr>
          <w:rFonts w:cs="David" w:hint="cs"/>
          <w:sz w:val="26"/>
          <w:szCs w:val="26"/>
          <w:rtl/>
        </w:rPr>
        <w:t>בְכָל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יוֹם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הַבַיִת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מֵּאִיר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וְהַיוֹם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אָפֵּל</w:t>
      </w:r>
      <w:r w:rsidRPr="005B68B5">
        <w:rPr>
          <w:rFonts w:cs="David"/>
          <w:sz w:val="26"/>
          <w:szCs w:val="26"/>
          <w:rtl/>
        </w:rPr>
        <w:t xml:space="preserve">, </w:t>
      </w:r>
      <w:r w:rsidRPr="005B68B5">
        <w:rPr>
          <w:rFonts w:cs="David" w:hint="cs"/>
          <w:sz w:val="26"/>
          <w:szCs w:val="26"/>
          <w:rtl/>
        </w:rPr>
        <w:t>שֶׁמָא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יוֹם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מְעֻנָן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הוּא</w:t>
      </w:r>
      <w:r w:rsidRPr="005B68B5">
        <w:rPr>
          <w:rFonts w:cs="David"/>
          <w:sz w:val="26"/>
          <w:szCs w:val="26"/>
          <w:rtl/>
        </w:rPr>
        <w:t xml:space="preserve"> ?</w:t>
      </w:r>
    </w:p>
    <w:p w14:paraId="575D2FD2" w14:textId="2238A0FC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הֵּצִיצוּ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עֵּינֵּיהֶן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וְרָאוּ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דְמוּת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אָדָם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בָאֲ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רבָה</w:t>
      </w:r>
      <w:r w:rsidRPr="005B68B5">
        <w:rPr>
          <w:rFonts w:cs="David"/>
          <w:sz w:val="26"/>
          <w:szCs w:val="26"/>
          <w:rtl/>
        </w:rPr>
        <w:t xml:space="preserve"> .</w:t>
      </w:r>
    </w:p>
    <w:p w14:paraId="2D0080A1" w14:textId="0B2F834F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עָלוּ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וּמָצְאוּ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עָלָיו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רוּם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שְלֹש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אַמוֹת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שֶׁלֶג</w:t>
      </w:r>
      <w:r w:rsidRPr="005B68B5">
        <w:rPr>
          <w:rFonts w:cs="David"/>
          <w:sz w:val="26"/>
          <w:szCs w:val="26"/>
          <w:rtl/>
        </w:rPr>
        <w:t xml:space="preserve"> .</w:t>
      </w:r>
    </w:p>
    <w:p w14:paraId="07536534" w14:textId="30E8E83C" w:rsidR="005B68B5" w:rsidRPr="005B68B5" w:rsidRDefault="005B68B5" w:rsidP="005B68B5">
      <w:pPr>
        <w:ind w:left="360"/>
        <w:rPr>
          <w:rFonts w:cs="David"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פְרָקוּהוּ</w:t>
      </w:r>
      <w:r w:rsidRPr="005B68B5">
        <w:rPr>
          <w:rFonts w:cs="David"/>
          <w:sz w:val="26"/>
          <w:szCs w:val="26"/>
          <w:rtl/>
        </w:rPr>
        <w:t xml:space="preserve"> </w:t>
      </w:r>
      <w:proofErr w:type="spellStart"/>
      <w:r w:rsidRPr="005B68B5">
        <w:rPr>
          <w:rFonts w:cs="David" w:hint="cs"/>
          <w:sz w:val="26"/>
          <w:szCs w:val="26"/>
          <w:rtl/>
        </w:rPr>
        <w:t>וְהִרְחִיצוּהו</w:t>
      </w:r>
      <w:proofErr w:type="spellEnd"/>
      <w:r w:rsidRPr="005B68B5">
        <w:rPr>
          <w:rFonts w:cs="David" w:hint="cs"/>
          <w:sz w:val="26"/>
          <w:szCs w:val="26"/>
          <w:rtl/>
        </w:rPr>
        <w:t>ּ</w:t>
      </w:r>
      <w:r w:rsidRPr="005B68B5">
        <w:rPr>
          <w:rFonts w:cs="David"/>
          <w:sz w:val="26"/>
          <w:szCs w:val="26"/>
          <w:rtl/>
        </w:rPr>
        <w:t xml:space="preserve"> </w:t>
      </w:r>
      <w:proofErr w:type="spellStart"/>
      <w:r w:rsidRPr="005B68B5">
        <w:rPr>
          <w:rFonts w:cs="David" w:hint="cs"/>
          <w:sz w:val="26"/>
          <w:szCs w:val="26"/>
          <w:rtl/>
        </w:rPr>
        <w:t>וְסָכוּהו</w:t>
      </w:r>
      <w:proofErr w:type="spellEnd"/>
      <w:r w:rsidRPr="005B68B5">
        <w:rPr>
          <w:rFonts w:cs="David" w:hint="cs"/>
          <w:sz w:val="26"/>
          <w:szCs w:val="26"/>
          <w:rtl/>
        </w:rPr>
        <w:t>ּ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וְהוֹשִיבוּהוּ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כְנֶגֶד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הַמְדוּרָה</w:t>
      </w:r>
      <w:r w:rsidRPr="005B68B5">
        <w:rPr>
          <w:rFonts w:cs="David"/>
          <w:sz w:val="26"/>
          <w:szCs w:val="26"/>
          <w:rtl/>
        </w:rPr>
        <w:t xml:space="preserve"> .</w:t>
      </w:r>
    </w:p>
    <w:p w14:paraId="255E1EA9" w14:textId="08014314" w:rsidR="005B68B5" w:rsidRPr="005B68B5" w:rsidRDefault="005B68B5" w:rsidP="005B68B5">
      <w:pPr>
        <w:ind w:left="360"/>
        <w:rPr>
          <w:rFonts w:cs="David"/>
          <w:b/>
          <w:bCs/>
          <w:sz w:val="26"/>
          <w:szCs w:val="26"/>
          <w:rtl/>
        </w:rPr>
      </w:pPr>
      <w:r w:rsidRPr="005B68B5">
        <w:rPr>
          <w:rFonts w:cs="David" w:hint="cs"/>
          <w:sz w:val="26"/>
          <w:szCs w:val="26"/>
          <w:rtl/>
        </w:rPr>
        <w:t>אָמְרוּ</w:t>
      </w:r>
      <w:r w:rsidRPr="005B68B5">
        <w:rPr>
          <w:rFonts w:cs="David"/>
          <w:sz w:val="26"/>
          <w:szCs w:val="26"/>
          <w:rtl/>
        </w:rPr>
        <w:t xml:space="preserve">: </w:t>
      </w:r>
      <w:r w:rsidRPr="005B68B5">
        <w:rPr>
          <w:rFonts w:cs="David" w:hint="cs"/>
          <w:sz w:val="26"/>
          <w:szCs w:val="26"/>
          <w:rtl/>
        </w:rPr>
        <w:t>רָאוּי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זֶה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לְחַלֵּל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עָלָיו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אֶת</w:t>
      </w:r>
      <w:r w:rsidRPr="005B68B5">
        <w:rPr>
          <w:rFonts w:cs="David"/>
          <w:sz w:val="26"/>
          <w:szCs w:val="26"/>
          <w:rtl/>
        </w:rPr>
        <w:t xml:space="preserve"> </w:t>
      </w:r>
      <w:r w:rsidRPr="005B68B5">
        <w:rPr>
          <w:rFonts w:cs="David" w:hint="cs"/>
          <w:sz w:val="26"/>
          <w:szCs w:val="26"/>
          <w:rtl/>
        </w:rPr>
        <w:t>הַשַבָת</w:t>
      </w:r>
      <w:r w:rsidRPr="005B68B5">
        <w:rPr>
          <w:rFonts w:cs="David" w:hint="cs"/>
          <w:b/>
          <w:bCs/>
          <w:sz w:val="26"/>
          <w:szCs w:val="26"/>
          <w:rtl/>
        </w:rPr>
        <w:t>"</w:t>
      </w:r>
    </w:p>
    <w:p w14:paraId="26CAF7A9" w14:textId="77777777" w:rsidR="005B68B5" w:rsidRDefault="005B68B5" w:rsidP="005B68B5">
      <w:pPr>
        <w:ind w:left="360"/>
        <w:rPr>
          <w:rFonts w:cs="David"/>
          <w:sz w:val="24"/>
          <w:szCs w:val="24"/>
          <w:rtl/>
        </w:rPr>
      </w:pPr>
    </w:p>
    <w:p w14:paraId="78111774" w14:textId="633F8B87" w:rsidR="005B68B5" w:rsidRDefault="005B68B5" w:rsidP="005B68B5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 w:rsidRPr="005B68B5">
        <w:rPr>
          <w:rFonts w:cs="David" w:hint="cs"/>
          <w:sz w:val="28"/>
          <w:szCs w:val="28"/>
          <w:rtl/>
        </w:rPr>
        <w:t>מעשה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החכמים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מסתיים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במסקנת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חז</w:t>
      </w:r>
      <w:r w:rsidRPr="005B68B5">
        <w:rPr>
          <w:rFonts w:cs="David"/>
          <w:sz w:val="28"/>
          <w:szCs w:val="28"/>
          <w:rtl/>
        </w:rPr>
        <w:t>"</w:t>
      </w:r>
      <w:r w:rsidRPr="005B68B5">
        <w:rPr>
          <w:rFonts w:cs="David" w:hint="cs"/>
          <w:sz w:val="28"/>
          <w:szCs w:val="28"/>
          <w:rtl/>
        </w:rPr>
        <w:t>ל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שורה (</w:t>
      </w:r>
      <w:r w:rsidRPr="005B68B5">
        <w:rPr>
          <w:rFonts w:cs="David"/>
          <w:sz w:val="28"/>
          <w:szCs w:val="28"/>
          <w:rtl/>
        </w:rPr>
        <w:t>11</w:t>
      </w:r>
      <w:r w:rsidRPr="005B68B5">
        <w:rPr>
          <w:rFonts w:cs="David" w:hint="cs"/>
          <w:sz w:val="28"/>
          <w:szCs w:val="28"/>
          <w:rtl/>
        </w:rPr>
        <w:t xml:space="preserve">) </w:t>
      </w:r>
      <w:r w:rsidRPr="005B68B5">
        <w:rPr>
          <w:rFonts w:cs="David"/>
          <w:sz w:val="28"/>
          <w:szCs w:val="28"/>
          <w:rtl/>
        </w:rPr>
        <w:t xml:space="preserve">: </w:t>
      </w:r>
    </w:p>
    <w:p w14:paraId="17D8AA70" w14:textId="77777777" w:rsidR="005B68B5" w:rsidRPr="005B68B5" w:rsidRDefault="005B68B5" w:rsidP="005B68B5">
      <w:pPr>
        <w:pStyle w:val="a3"/>
        <w:rPr>
          <w:rFonts w:cs="David"/>
          <w:sz w:val="28"/>
          <w:szCs w:val="28"/>
          <w:rtl/>
        </w:rPr>
      </w:pPr>
    </w:p>
    <w:p w14:paraId="538BE60F" w14:textId="40FE6F0F" w:rsidR="005B68B5" w:rsidRPr="005B68B5" w:rsidRDefault="005B68B5" w:rsidP="005B68B5">
      <w:pPr>
        <w:pStyle w:val="a3"/>
        <w:rPr>
          <w:rFonts w:cs="David"/>
          <w:sz w:val="28"/>
          <w:szCs w:val="28"/>
          <w:rtl/>
        </w:rPr>
      </w:pPr>
      <w:r w:rsidRPr="005B68B5">
        <w:rPr>
          <w:rFonts w:cs="David"/>
          <w:sz w:val="28"/>
          <w:szCs w:val="28"/>
          <w:rtl/>
        </w:rPr>
        <w:t>"</w:t>
      </w:r>
      <w:r w:rsidRPr="005B68B5">
        <w:rPr>
          <w:rFonts w:cs="David" w:hint="cs"/>
          <w:sz w:val="28"/>
          <w:szCs w:val="28"/>
          <w:rtl/>
        </w:rPr>
        <w:t>אָמְרוּ</w:t>
      </w:r>
      <w:r w:rsidRPr="005B68B5">
        <w:rPr>
          <w:rFonts w:cs="David"/>
          <w:sz w:val="28"/>
          <w:szCs w:val="28"/>
          <w:rtl/>
        </w:rPr>
        <w:t xml:space="preserve">: </w:t>
      </w:r>
      <w:r w:rsidRPr="005B68B5">
        <w:rPr>
          <w:rFonts w:cs="David" w:hint="cs"/>
          <w:sz w:val="28"/>
          <w:szCs w:val="28"/>
          <w:rtl/>
        </w:rPr>
        <w:t>רָאוּי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זֶה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לְחַלֵּל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עָלָיו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אֶת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הַשַבָת</w:t>
      </w:r>
      <w:r w:rsidRPr="005B68B5">
        <w:rPr>
          <w:rFonts w:cs="David"/>
          <w:sz w:val="28"/>
          <w:szCs w:val="28"/>
          <w:rtl/>
        </w:rPr>
        <w:t>."</w:t>
      </w:r>
    </w:p>
    <w:p w14:paraId="7BF75EF3" w14:textId="77777777" w:rsidR="005B68B5" w:rsidRPr="005B68B5" w:rsidRDefault="005B68B5" w:rsidP="005B68B5">
      <w:pPr>
        <w:pStyle w:val="a3"/>
        <w:rPr>
          <w:rFonts w:cs="David"/>
          <w:sz w:val="28"/>
          <w:szCs w:val="28"/>
          <w:rtl/>
        </w:rPr>
      </w:pPr>
    </w:p>
    <w:p w14:paraId="3905BB38" w14:textId="77777777" w:rsidR="005B68B5" w:rsidRPr="005B68B5" w:rsidRDefault="005B68B5" w:rsidP="005B68B5">
      <w:pPr>
        <w:ind w:left="360"/>
        <w:rPr>
          <w:rFonts w:cs="David"/>
          <w:sz w:val="28"/>
          <w:szCs w:val="28"/>
          <w:rtl/>
        </w:rPr>
      </w:pPr>
      <w:r w:rsidRPr="005B68B5">
        <w:rPr>
          <w:rFonts w:cs="David" w:hint="cs"/>
          <w:sz w:val="28"/>
          <w:szCs w:val="28"/>
          <w:rtl/>
        </w:rPr>
        <w:t>הסבירי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את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הקשר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בין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מסקנה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זו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לבין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הסיפור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והמסרים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העולים</w:t>
      </w:r>
      <w:r w:rsidRPr="005B68B5">
        <w:rPr>
          <w:rFonts w:cs="David"/>
          <w:sz w:val="28"/>
          <w:szCs w:val="28"/>
          <w:rtl/>
        </w:rPr>
        <w:t xml:space="preserve"> </w:t>
      </w:r>
      <w:r w:rsidRPr="005B68B5">
        <w:rPr>
          <w:rFonts w:cs="David" w:hint="cs"/>
          <w:sz w:val="28"/>
          <w:szCs w:val="28"/>
          <w:rtl/>
        </w:rPr>
        <w:t>ממנו</w:t>
      </w:r>
      <w:r w:rsidRPr="005B68B5">
        <w:rPr>
          <w:rFonts w:cs="David"/>
          <w:sz w:val="28"/>
          <w:szCs w:val="28"/>
          <w:rtl/>
        </w:rPr>
        <w:t>.</w:t>
      </w:r>
    </w:p>
    <w:p w14:paraId="2BEC3128" w14:textId="77777777" w:rsidR="005B68B5" w:rsidRPr="005B68B5" w:rsidRDefault="005B68B5" w:rsidP="005B68B5">
      <w:pPr>
        <w:ind w:left="360"/>
        <w:rPr>
          <w:rFonts w:cs="David"/>
          <w:sz w:val="28"/>
          <w:szCs w:val="28"/>
          <w:rtl/>
        </w:rPr>
      </w:pPr>
      <w:r w:rsidRPr="005B68B5">
        <w:rPr>
          <w:rFonts w:cs="David" w:hint="cs"/>
          <w:sz w:val="28"/>
          <w:szCs w:val="28"/>
          <w:rtl/>
        </w:rPr>
        <w:t xml:space="preserve">ב. פערי מידע, ניגודים, מסר, מידה כנגד מידה ודיאלוג הם חלק ממאפייני המדרש. </w:t>
      </w:r>
    </w:p>
    <w:p w14:paraId="1F268EE5" w14:textId="5D63E053" w:rsidR="005B68B5" w:rsidRDefault="005B68B5" w:rsidP="005B68B5">
      <w:pPr>
        <w:ind w:left="360"/>
        <w:rPr>
          <w:rFonts w:cs="David"/>
          <w:sz w:val="28"/>
          <w:szCs w:val="28"/>
          <w:rtl/>
        </w:rPr>
      </w:pPr>
      <w:r w:rsidRPr="005B68B5">
        <w:rPr>
          <w:rFonts w:cs="David" w:hint="cs"/>
          <w:sz w:val="28"/>
          <w:szCs w:val="28"/>
          <w:rtl/>
        </w:rPr>
        <w:t xml:space="preserve">הדגימי על פי מדרש זה </w:t>
      </w:r>
      <w:r w:rsidRPr="005B68B5">
        <w:rPr>
          <w:rFonts w:cs="David" w:hint="cs"/>
          <w:sz w:val="28"/>
          <w:szCs w:val="28"/>
          <w:u w:val="single"/>
          <w:rtl/>
        </w:rPr>
        <w:t>שניים</w:t>
      </w:r>
      <w:r w:rsidRPr="005B68B5">
        <w:rPr>
          <w:rFonts w:cs="David" w:hint="cs"/>
          <w:sz w:val="28"/>
          <w:szCs w:val="28"/>
          <w:rtl/>
        </w:rPr>
        <w:t xml:space="preserve"> ממאפייני המדרש.</w:t>
      </w:r>
    </w:p>
    <w:p w14:paraId="5BA1A7D2" w14:textId="77777777" w:rsidR="005B68B5" w:rsidRPr="005B68B5" w:rsidRDefault="005B68B5" w:rsidP="005B68B5">
      <w:pPr>
        <w:ind w:left="360"/>
        <w:rPr>
          <w:rFonts w:cs="David"/>
          <w:sz w:val="28"/>
          <w:szCs w:val="28"/>
          <w:rtl/>
        </w:rPr>
      </w:pPr>
    </w:p>
    <w:p w14:paraId="3411D53A" w14:textId="705C1803" w:rsidR="00045A70" w:rsidRPr="005B68B5" w:rsidRDefault="005B68B5" w:rsidP="005B6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122394" wp14:editId="0AEB9B3E">
            <wp:extent cx="2143125" cy="214312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A70" w:rsidRPr="005B68B5" w:rsidSect="005B68B5">
      <w:pgSz w:w="11906" w:h="16838"/>
      <w:pgMar w:top="1440" w:right="1800" w:bottom="1440" w:left="1800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27E"/>
    <w:multiLevelType w:val="hybridMultilevel"/>
    <w:tmpl w:val="21BA4558"/>
    <w:lvl w:ilvl="0" w:tplc="18C237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47FE5"/>
    <w:multiLevelType w:val="hybridMultilevel"/>
    <w:tmpl w:val="AD74AF6C"/>
    <w:lvl w:ilvl="0" w:tplc="CF988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B5"/>
    <w:rsid w:val="00045A70"/>
    <w:rsid w:val="005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0589"/>
  <w15:chartTrackingRefBased/>
  <w15:docId w15:val="{BA193B49-608E-406E-83F9-DFCAE76B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B5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1</cp:revision>
  <dcterms:created xsi:type="dcterms:W3CDTF">2020-11-22T09:51:00Z</dcterms:created>
  <dcterms:modified xsi:type="dcterms:W3CDTF">2020-11-22T09:58:00Z</dcterms:modified>
</cp:coreProperties>
</file>